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6716B" w14:textId="46BDEA17" w:rsidR="00316FE6" w:rsidRPr="008A2579" w:rsidRDefault="00316FE6" w:rsidP="002A5C8F">
      <w:pPr>
        <w:spacing w:before="100" w:beforeAutospacing="1" w:after="100" w:afterAutospacing="1" w:line="360" w:lineRule="auto"/>
        <w:rPr>
          <w:rFonts w:ascii="Arial" w:eastAsia="Times New Roman" w:hAnsi="Arial" w:cs="Arial"/>
          <w:b/>
          <w:noProof/>
          <w:sz w:val="24"/>
          <w:szCs w:val="24"/>
          <w:lang w:eastAsia="pt-BR"/>
        </w:rPr>
      </w:pPr>
    </w:p>
    <w:p w14:paraId="1C6B7C9A" w14:textId="49DC0719" w:rsidR="00F72288" w:rsidRDefault="00CC1F47" w:rsidP="002A5C8F">
      <w:pPr>
        <w:spacing w:before="100" w:beforeAutospacing="1" w:after="100" w:afterAutospacing="1" w:line="360" w:lineRule="auto"/>
        <w:jc w:val="center"/>
        <w:rPr>
          <w:rFonts w:ascii="Arial" w:eastAsia="Times New Roman" w:hAnsi="Arial" w:cs="Arial"/>
          <w:b/>
          <w:sz w:val="24"/>
          <w:szCs w:val="24"/>
        </w:rPr>
      </w:pPr>
      <w:r>
        <w:rPr>
          <w:rFonts w:ascii="Arial" w:eastAsia="Times New Roman" w:hAnsi="Arial" w:cs="Arial"/>
          <w:b/>
          <w:sz w:val="24"/>
          <w:szCs w:val="24"/>
        </w:rPr>
        <w:t>ESTUDO TÉCNICO PRELIMINAR</w:t>
      </w:r>
    </w:p>
    <w:p w14:paraId="1E025837" w14:textId="6F02E4B6" w:rsidR="006506C4" w:rsidRDefault="00CC1F47" w:rsidP="002A5C8F">
      <w:pPr>
        <w:spacing w:before="100" w:beforeAutospacing="1" w:after="100" w:afterAutospacing="1" w:line="360" w:lineRule="auto"/>
        <w:jc w:val="center"/>
        <w:rPr>
          <w:rFonts w:ascii="Arial" w:eastAsia="Times New Roman" w:hAnsi="Arial" w:cs="Arial"/>
          <w:b/>
          <w:sz w:val="24"/>
          <w:szCs w:val="24"/>
        </w:rPr>
      </w:pPr>
      <w:r>
        <w:rPr>
          <w:rFonts w:ascii="Arial" w:eastAsia="Times New Roman" w:hAnsi="Arial" w:cs="Arial"/>
          <w:b/>
          <w:sz w:val="24"/>
          <w:szCs w:val="24"/>
        </w:rPr>
        <w:t>UNIDADE DE ATENDIMENTO INTEGRADO (UAI)</w:t>
      </w:r>
    </w:p>
    <w:p w14:paraId="0190F0B2" w14:textId="77777777" w:rsidR="006506C4" w:rsidRDefault="006506C4" w:rsidP="002A5C8F">
      <w:pPr>
        <w:spacing w:before="100" w:beforeAutospacing="1" w:after="100" w:afterAutospacing="1" w:line="360" w:lineRule="auto"/>
        <w:jc w:val="center"/>
        <w:rPr>
          <w:rFonts w:ascii="Arial" w:eastAsia="Times New Roman" w:hAnsi="Arial" w:cs="Arial"/>
          <w:b/>
          <w:sz w:val="24"/>
          <w:szCs w:val="24"/>
        </w:rPr>
      </w:pPr>
    </w:p>
    <w:p w14:paraId="700B1F5C" w14:textId="77777777" w:rsidR="006506C4" w:rsidRPr="008A2579" w:rsidRDefault="006506C4" w:rsidP="002A5C8F">
      <w:pPr>
        <w:spacing w:before="100" w:beforeAutospacing="1" w:after="100" w:afterAutospacing="1" w:line="360" w:lineRule="auto"/>
        <w:jc w:val="center"/>
        <w:rPr>
          <w:rFonts w:ascii="Arial" w:eastAsia="Times New Roman" w:hAnsi="Arial" w:cs="Arial"/>
          <w:b/>
          <w:sz w:val="24"/>
          <w:szCs w:val="24"/>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08" w:type="dxa"/>
          <w:bottom w:w="108" w:type="dxa"/>
        </w:tblCellMar>
        <w:tblLook w:val="04A0" w:firstRow="1" w:lastRow="0" w:firstColumn="1" w:lastColumn="0" w:noHBand="0" w:noVBand="1"/>
      </w:tblPr>
      <w:tblGrid>
        <w:gridCol w:w="3363"/>
        <w:gridCol w:w="5141"/>
      </w:tblGrid>
      <w:tr w:rsidR="006506C4" w:rsidRPr="008A2579" w14:paraId="09F08912" w14:textId="77777777" w:rsidTr="006506C4">
        <w:tc>
          <w:tcPr>
            <w:tcW w:w="3363" w:type="dxa"/>
          </w:tcPr>
          <w:p w14:paraId="75BF0AD3" w14:textId="77777777" w:rsidR="006506C4" w:rsidRPr="008A2579" w:rsidRDefault="006506C4" w:rsidP="002A5C8F">
            <w:pPr>
              <w:spacing w:before="100" w:beforeAutospacing="1" w:after="100" w:afterAutospacing="1" w:line="360" w:lineRule="auto"/>
              <w:rPr>
                <w:rFonts w:ascii="Arial" w:hAnsi="Arial" w:cs="Arial"/>
                <w:b/>
                <w:sz w:val="24"/>
                <w:szCs w:val="24"/>
              </w:rPr>
            </w:pPr>
            <w:r w:rsidRPr="008A2579">
              <w:rPr>
                <w:rFonts w:ascii="Arial" w:hAnsi="Arial" w:cs="Arial"/>
                <w:b/>
                <w:sz w:val="24"/>
                <w:szCs w:val="24"/>
              </w:rPr>
              <w:t>DOCUMENTO</w:t>
            </w:r>
          </w:p>
        </w:tc>
        <w:tc>
          <w:tcPr>
            <w:tcW w:w="5141" w:type="dxa"/>
          </w:tcPr>
          <w:p w14:paraId="3D0F2AFA" w14:textId="77777777" w:rsidR="006506C4" w:rsidRPr="008A2579" w:rsidRDefault="006506C4" w:rsidP="002A5C8F">
            <w:pPr>
              <w:spacing w:before="100" w:beforeAutospacing="1" w:after="100" w:afterAutospacing="1" w:line="360" w:lineRule="auto"/>
              <w:jc w:val="both"/>
              <w:rPr>
                <w:rFonts w:ascii="Arial" w:hAnsi="Arial" w:cs="Arial"/>
                <w:sz w:val="24"/>
                <w:szCs w:val="24"/>
              </w:rPr>
            </w:pPr>
            <w:r w:rsidRPr="008A2579">
              <w:rPr>
                <w:rFonts w:ascii="Arial" w:hAnsi="Arial" w:cs="Arial"/>
                <w:sz w:val="24"/>
                <w:szCs w:val="24"/>
              </w:rPr>
              <w:t>Estudo Técnico Preliminar</w:t>
            </w:r>
          </w:p>
        </w:tc>
      </w:tr>
      <w:tr w:rsidR="006506C4" w:rsidRPr="008A2579" w14:paraId="21970706" w14:textId="77777777" w:rsidTr="006506C4">
        <w:tc>
          <w:tcPr>
            <w:tcW w:w="3363" w:type="dxa"/>
          </w:tcPr>
          <w:p w14:paraId="6BC73F9E" w14:textId="77777777" w:rsidR="006506C4" w:rsidRPr="008A2579" w:rsidRDefault="006506C4" w:rsidP="002A5C8F">
            <w:pPr>
              <w:spacing w:before="100" w:beforeAutospacing="1" w:after="100" w:afterAutospacing="1" w:line="360" w:lineRule="auto"/>
              <w:rPr>
                <w:rFonts w:ascii="Arial" w:hAnsi="Arial" w:cs="Arial"/>
                <w:b/>
                <w:sz w:val="24"/>
                <w:szCs w:val="24"/>
              </w:rPr>
            </w:pPr>
            <w:r w:rsidRPr="008A2579">
              <w:rPr>
                <w:rFonts w:ascii="Arial" w:hAnsi="Arial" w:cs="Arial"/>
                <w:b/>
                <w:sz w:val="24"/>
                <w:szCs w:val="24"/>
              </w:rPr>
              <w:t>UTILIZAÇÃO</w:t>
            </w:r>
          </w:p>
        </w:tc>
        <w:tc>
          <w:tcPr>
            <w:tcW w:w="5141" w:type="dxa"/>
          </w:tcPr>
          <w:p w14:paraId="55E0868F" w14:textId="77777777" w:rsidR="006506C4" w:rsidRPr="008A2579" w:rsidRDefault="006506C4" w:rsidP="002A5C8F">
            <w:pPr>
              <w:spacing w:before="100" w:beforeAutospacing="1" w:after="100" w:afterAutospacing="1" w:line="360" w:lineRule="auto"/>
              <w:jc w:val="both"/>
              <w:rPr>
                <w:rFonts w:ascii="Arial" w:hAnsi="Arial" w:cs="Arial"/>
                <w:sz w:val="24"/>
                <w:szCs w:val="24"/>
              </w:rPr>
            </w:pPr>
            <w:r w:rsidRPr="008A2579">
              <w:rPr>
                <w:rFonts w:ascii="Arial" w:hAnsi="Arial" w:cs="Arial"/>
                <w:sz w:val="24"/>
                <w:szCs w:val="24"/>
              </w:rPr>
              <w:t>Contratações para compras e serviços</w:t>
            </w:r>
          </w:p>
        </w:tc>
      </w:tr>
      <w:tr w:rsidR="006506C4" w:rsidRPr="008A2579" w14:paraId="7233E72E" w14:textId="77777777" w:rsidTr="006506C4">
        <w:tc>
          <w:tcPr>
            <w:tcW w:w="3363" w:type="dxa"/>
          </w:tcPr>
          <w:p w14:paraId="39F53A4F" w14:textId="77777777" w:rsidR="006506C4" w:rsidRPr="008A2579" w:rsidRDefault="006506C4" w:rsidP="002A5C8F">
            <w:pPr>
              <w:spacing w:before="100" w:beforeAutospacing="1" w:after="100" w:afterAutospacing="1" w:line="360" w:lineRule="auto"/>
              <w:rPr>
                <w:rFonts w:ascii="Arial" w:hAnsi="Arial" w:cs="Arial"/>
                <w:b/>
                <w:sz w:val="24"/>
                <w:szCs w:val="24"/>
              </w:rPr>
            </w:pPr>
            <w:r w:rsidRPr="008A2579">
              <w:rPr>
                <w:rFonts w:ascii="Arial" w:hAnsi="Arial" w:cs="Arial"/>
                <w:b/>
                <w:sz w:val="24"/>
                <w:szCs w:val="24"/>
              </w:rPr>
              <w:t>PUBLICADA EM</w:t>
            </w:r>
          </w:p>
        </w:tc>
        <w:tc>
          <w:tcPr>
            <w:tcW w:w="5141" w:type="dxa"/>
          </w:tcPr>
          <w:p w14:paraId="1FF1B1AC" w14:textId="305E4D58" w:rsidR="006506C4" w:rsidRPr="00401C9F" w:rsidRDefault="005952A4" w:rsidP="002A5C8F">
            <w:pPr>
              <w:spacing w:before="100" w:beforeAutospacing="1" w:after="100" w:afterAutospacing="1" w:line="360" w:lineRule="auto"/>
              <w:jc w:val="both"/>
              <w:rPr>
                <w:rFonts w:ascii="Arial" w:hAnsi="Arial" w:cs="Arial"/>
                <w:sz w:val="24"/>
                <w:szCs w:val="24"/>
              </w:rPr>
            </w:pPr>
            <w:r>
              <w:rPr>
                <w:rFonts w:ascii="Arial" w:hAnsi="Arial" w:cs="Arial"/>
                <w:sz w:val="24"/>
                <w:szCs w:val="24"/>
              </w:rPr>
              <w:t>2</w:t>
            </w:r>
            <w:r w:rsidR="002453F7">
              <w:rPr>
                <w:rFonts w:ascii="Arial" w:hAnsi="Arial" w:cs="Arial"/>
                <w:sz w:val="24"/>
                <w:szCs w:val="24"/>
              </w:rPr>
              <w:t>0</w:t>
            </w:r>
            <w:r w:rsidR="006506C4" w:rsidRPr="008A2579">
              <w:rPr>
                <w:rFonts w:ascii="Arial" w:hAnsi="Arial" w:cs="Arial"/>
                <w:sz w:val="24"/>
                <w:szCs w:val="24"/>
              </w:rPr>
              <w:t>/</w:t>
            </w:r>
            <w:r w:rsidR="00401C9F">
              <w:rPr>
                <w:rFonts w:ascii="Arial" w:hAnsi="Arial" w:cs="Arial"/>
                <w:sz w:val="24"/>
                <w:szCs w:val="24"/>
              </w:rPr>
              <w:t>03</w:t>
            </w:r>
            <w:r w:rsidR="006506C4" w:rsidRPr="008A2579">
              <w:rPr>
                <w:rFonts w:ascii="Arial" w:hAnsi="Arial" w:cs="Arial"/>
                <w:sz w:val="24"/>
                <w:szCs w:val="24"/>
              </w:rPr>
              <w:t>/</w:t>
            </w:r>
            <w:r w:rsidR="00401C9F">
              <w:rPr>
                <w:rFonts w:ascii="Arial" w:hAnsi="Arial" w:cs="Arial"/>
                <w:sz w:val="24"/>
                <w:szCs w:val="24"/>
              </w:rPr>
              <w:t>2026</w:t>
            </w:r>
          </w:p>
          <w:p w14:paraId="45A8EDF7" w14:textId="77777777" w:rsidR="006506C4" w:rsidRDefault="006506C4" w:rsidP="002A5C8F">
            <w:pPr>
              <w:spacing w:before="100" w:beforeAutospacing="1" w:after="100" w:afterAutospacing="1" w:line="360" w:lineRule="auto"/>
              <w:jc w:val="both"/>
              <w:rPr>
                <w:rFonts w:ascii="Arial" w:hAnsi="Arial" w:cs="Arial"/>
                <w:sz w:val="24"/>
                <w:szCs w:val="24"/>
              </w:rPr>
            </w:pPr>
          </w:p>
          <w:p w14:paraId="0FCACD55" w14:textId="1639E23D" w:rsidR="006506C4" w:rsidRPr="008A2579" w:rsidRDefault="006506C4" w:rsidP="002A5C8F">
            <w:pPr>
              <w:spacing w:before="100" w:beforeAutospacing="1" w:after="100" w:afterAutospacing="1" w:line="360" w:lineRule="auto"/>
              <w:jc w:val="both"/>
              <w:rPr>
                <w:rFonts w:ascii="Arial" w:hAnsi="Arial" w:cs="Arial"/>
                <w:sz w:val="24"/>
                <w:szCs w:val="24"/>
              </w:rPr>
            </w:pPr>
          </w:p>
        </w:tc>
      </w:tr>
    </w:tbl>
    <w:p w14:paraId="44405B24" w14:textId="7588BEC9" w:rsidR="00F455C3" w:rsidRPr="008A2579" w:rsidRDefault="006506C4" w:rsidP="002A5C8F">
      <w:pPr>
        <w:spacing w:before="100" w:beforeAutospacing="1" w:after="100" w:afterAutospacing="1" w:line="360" w:lineRule="auto"/>
        <w:jc w:val="both"/>
        <w:rPr>
          <w:rFonts w:ascii="Arial" w:eastAsia="Times New Roman" w:hAnsi="Arial" w:cs="Arial"/>
          <w:b/>
          <w:noProof/>
          <w:sz w:val="24"/>
          <w:szCs w:val="24"/>
          <w:lang w:eastAsia="pt-BR"/>
        </w:rPr>
      </w:pPr>
      <w:r w:rsidRPr="00CA3942">
        <w:rPr>
          <w:rFonts w:ascii="Arial" w:hAnsi="Arial" w:cs="Arial"/>
          <w:noProof/>
          <w:sz w:val="24"/>
          <w:szCs w:val="24"/>
        </w:rPr>
        <w:drawing>
          <wp:inline distT="0" distB="0" distL="0" distR="0" wp14:anchorId="1A0C1F61" wp14:editId="30BA8B81">
            <wp:extent cx="5400040" cy="1972945"/>
            <wp:effectExtent l="0" t="0" r="0" b="8255"/>
            <wp:docPr id="2" name="Imagem 2" descr="logo_prefeitu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prefeitur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0040" cy="1972945"/>
                    </a:xfrm>
                    <a:prstGeom prst="rect">
                      <a:avLst/>
                    </a:prstGeom>
                    <a:noFill/>
                    <a:ln>
                      <a:noFill/>
                    </a:ln>
                  </pic:spPr>
                </pic:pic>
              </a:graphicData>
            </a:graphic>
          </wp:inline>
        </w:drawing>
      </w:r>
      <w:r w:rsidRPr="008A2579">
        <w:rPr>
          <w:rFonts w:ascii="Arial" w:eastAsia="Times New Roman" w:hAnsi="Arial" w:cs="Arial"/>
          <w:b/>
          <w:sz w:val="24"/>
          <w:szCs w:val="24"/>
        </w:rPr>
        <w:br w:type="page"/>
      </w:r>
    </w:p>
    <w:p w14:paraId="1BA949E3" w14:textId="77777777" w:rsidR="00A17524" w:rsidRPr="008A2579" w:rsidRDefault="00A17524" w:rsidP="002A5C8F">
      <w:pPr>
        <w:spacing w:before="100" w:beforeAutospacing="1" w:after="100" w:afterAutospacing="1" w:line="360" w:lineRule="auto"/>
        <w:jc w:val="center"/>
        <w:rPr>
          <w:rFonts w:ascii="Arial" w:hAnsi="Arial" w:cs="Arial"/>
          <w:b/>
          <w:sz w:val="24"/>
          <w:szCs w:val="24"/>
        </w:rPr>
      </w:pPr>
      <w:r w:rsidRPr="008A2579">
        <w:rPr>
          <w:rFonts w:ascii="Arial" w:hAnsi="Arial" w:cs="Arial"/>
          <w:b/>
          <w:sz w:val="24"/>
          <w:szCs w:val="24"/>
        </w:rPr>
        <w:lastRenderedPageBreak/>
        <w:t>ESTUDO TÉCNICO PRELIMINAR</w:t>
      </w:r>
    </w:p>
    <w:p w14:paraId="48844FD3" w14:textId="77777777" w:rsidR="00A17524" w:rsidRPr="008A2579" w:rsidRDefault="00A17524" w:rsidP="002A5C8F">
      <w:pPr>
        <w:spacing w:before="100" w:beforeAutospacing="1" w:after="100" w:afterAutospacing="1" w:line="360" w:lineRule="auto"/>
        <w:rPr>
          <w:rFonts w:ascii="Arial" w:hAnsi="Arial" w:cs="Arial"/>
          <w:sz w:val="24"/>
          <w:szCs w:val="24"/>
        </w:rPr>
      </w:pPr>
    </w:p>
    <w:p w14:paraId="16F71AA3" w14:textId="77777777" w:rsidR="00A17524" w:rsidRPr="008A2579" w:rsidRDefault="00A17524" w:rsidP="002A5C8F">
      <w:pPr>
        <w:spacing w:before="100" w:beforeAutospacing="1" w:after="100" w:afterAutospacing="1" w:line="360" w:lineRule="auto"/>
        <w:rPr>
          <w:rFonts w:ascii="Arial" w:hAnsi="Arial" w:cs="Arial"/>
          <w:b/>
          <w:sz w:val="24"/>
          <w:szCs w:val="24"/>
        </w:rPr>
      </w:pPr>
      <w:r w:rsidRPr="008A2579">
        <w:rPr>
          <w:rFonts w:ascii="Arial" w:hAnsi="Arial" w:cs="Arial"/>
          <w:b/>
          <w:sz w:val="24"/>
          <w:szCs w:val="24"/>
        </w:rPr>
        <w:t>1</w:t>
      </w:r>
      <w:r w:rsidR="001918A9" w:rsidRPr="008A2579">
        <w:rPr>
          <w:rFonts w:ascii="Arial" w:hAnsi="Arial" w:cs="Arial"/>
          <w:b/>
          <w:sz w:val="24"/>
          <w:szCs w:val="24"/>
        </w:rPr>
        <w:t xml:space="preserve"> – </w:t>
      </w:r>
      <w:r w:rsidRPr="008A2579">
        <w:rPr>
          <w:rFonts w:ascii="Arial" w:hAnsi="Arial" w:cs="Arial"/>
          <w:b/>
          <w:sz w:val="24"/>
          <w:szCs w:val="24"/>
        </w:rPr>
        <w:t>INTRODUÇÃO</w:t>
      </w:r>
    </w:p>
    <w:p w14:paraId="20C58F8C" w14:textId="6928E88B" w:rsidR="00582136" w:rsidRPr="008A2579" w:rsidRDefault="00582136" w:rsidP="002A5C8F">
      <w:pPr>
        <w:spacing w:before="100" w:beforeAutospacing="1" w:after="100" w:afterAutospacing="1" w:line="360" w:lineRule="auto"/>
        <w:jc w:val="both"/>
        <w:rPr>
          <w:rFonts w:ascii="Arial" w:hAnsi="Arial" w:cs="Arial"/>
          <w:sz w:val="24"/>
          <w:szCs w:val="24"/>
        </w:rPr>
      </w:pPr>
      <w:r w:rsidRPr="008A2579">
        <w:rPr>
          <w:rFonts w:ascii="Arial" w:hAnsi="Arial" w:cs="Arial"/>
          <w:sz w:val="24"/>
          <w:szCs w:val="24"/>
        </w:rPr>
        <w:t>1.1. Este Estudo Técnico Preliminar caracteriza a primeira etapa da fase de planejamento e apresenta os devidos estudos para a contratação de solução que atenderá à necessidade abaixo especificada.</w:t>
      </w:r>
    </w:p>
    <w:p w14:paraId="5620A767" w14:textId="6BF95E8B" w:rsidR="00582136" w:rsidRPr="008A2579" w:rsidRDefault="00582136" w:rsidP="002A5C8F">
      <w:pPr>
        <w:spacing w:before="100" w:beforeAutospacing="1" w:after="100" w:afterAutospacing="1" w:line="360" w:lineRule="auto"/>
        <w:jc w:val="both"/>
        <w:rPr>
          <w:rFonts w:ascii="Arial" w:hAnsi="Arial" w:cs="Arial"/>
          <w:sz w:val="24"/>
          <w:szCs w:val="24"/>
        </w:rPr>
      </w:pPr>
      <w:r w:rsidRPr="008A2579">
        <w:rPr>
          <w:rFonts w:ascii="Arial" w:hAnsi="Arial" w:cs="Arial"/>
          <w:sz w:val="24"/>
          <w:szCs w:val="24"/>
        </w:rPr>
        <w:t xml:space="preserve">1.2. O objeto do estudo do presente documento é </w:t>
      </w:r>
      <w:r w:rsidR="007611BE">
        <w:rPr>
          <w:rFonts w:ascii="Arial" w:hAnsi="Arial" w:cs="Arial"/>
          <w:sz w:val="24"/>
          <w:szCs w:val="24"/>
        </w:rPr>
        <w:t>a instalação de uma unidade de atendimento integrado (UAI)</w:t>
      </w:r>
      <w:r w:rsidRPr="008A2579">
        <w:rPr>
          <w:rFonts w:ascii="Arial" w:hAnsi="Arial" w:cs="Arial"/>
          <w:b/>
          <w:bCs/>
          <w:sz w:val="24"/>
          <w:szCs w:val="24"/>
        </w:rPr>
        <w:t>,</w:t>
      </w:r>
      <w:r w:rsidRPr="008A2579">
        <w:rPr>
          <w:rFonts w:ascii="Arial" w:hAnsi="Arial" w:cs="Arial"/>
          <w:sz w:val="24"/>
          <w:szCs w:val="24"/>
        </w:rPr>
        <w:t xml:space="preserve"> e na hipótese de conclusão pela viabilidade da solução escolhida, fundamentar a elaboração do respectivo Termo de Referência/Projeto Básico.</w:t>
      </w:r>
    </w:p>
    <w:p w14:paraId="3DC30770" w14:textId="77777777" w:rsidR="00AF7F64" w:rsidRPr="008A2579" w:rsidRDefault="00AF7F64" w:rsidP="002A5C8F">
      <w:pPr>
        <w:spacing w:before="100" w:beforeAutospacing="1" w:after="100" w:afterAutospacing="1" w:line="360" w:lineRule="auto"/>
        <w:jc w:val="both"/>
        <w:rPr>
          <w:rFonts w:ascii="Arial" w:hAnsi="Arial" w:cs="Arial"/>
          <w:sz w:val="24"/>
          <w:szCs w:val="24"/>
        </w:rPr>
      </w:pPr>
      <w:r w:rsidRPr="008A2579">
        <w:rPr>
          <w:rFonts w:ascii="Arial" w:hAnsi="Arial" w:cs="Arial"/>
          <w:sz w:val="24"/>
          <w:szCs w:val="24"/>
        </w:rPr>
        <w:t>1.3. O(s) setor(es) solicitante(s) é(são):</w:t>
      </w:r>
    </w:p>
    <w:p w14:paraId="7E01388A" w14:textId="6E2CE2F8" w:rsidR="00AF7F64" w:rsidRPr="008A2579" w:rsidRDefault="00AF7F64" w:rsidP="002A5C8F">
      <w:pPr>
        <w:spacing w:before="100" w:beforeAutospacing="1" w:after="100" w:afterAutospacing="1" w:line="360" w:lineRule="auto"/>
        <w:jc w:val="both"/>
        <w:rPr>
          <w:rFonts w:ascii="Arial" w:hAnsi="Arial" w:cs="Arial"/>
          <w:sz w:val="24"/>
          <w:szCs w:val="24"/>
        </w:rPr>
      </w:pPr>
      <w:r w:rsidRPr="008A2579">
        <w:rPr>
          <w:rFonts w:ascii="Arial" w:hAnsi="Arial" w:cs="Arial"/>
          <w:sz w:val="24"/>
          <w:szCs w:val="24"/>
        </w:rPr>
        <w:t xml:space="preserve">1.3.1. Secretaria Municipal de </w:t>
      </w:r>
      <w:r w:rsidR="009C3620">
        <w:rPr>
          <w:rFonts w:ascii="Arial" w:hAnsi="Arial" w:cs="Arial"/>
          <w:sz w:val="24"/>
          <w:szCs w:val="24"/>
        </w:rPr>
        <w:t>Administração e Planejamento</w:t>
      </w:r>
      <w:r w:rsidRPr="008A2579">
        <w:rPr>
          <w:rFonts w:ascii="Arial" w:hAnsi="Arial" w:cs="Arial"/>
          <w:sz w:val="24"/>
          <w:szCs w:val="24"/>
        </w:rPr>
        <w:t xml:space="preserve"> de </w:t>
      </w:r>
      <w:r w:rsidR="00F72288">
        <w:rPr>
          <w:rFonts w:ascii="Arial" w:hAnsi="Arial" w:cs="Arial"/>
          <w:sz w:val="24"/>
          <w:szCs w:val="24"/>
        </w:rPr>
        <w:t>Capelinha</w:t>
      </w:r>
      <w:r w:rsidRPr="008A2579">
        <w:rPr>
          <w:rFonts w:ascii="Arial" w:hAnsi="Arial" w:cs="Arial"/>
          <w:sz w:val="24"/>
          <w:szCs w:val="24"/>
        </w:rPr>
        <w:t>/MG;</w:t>
      </w:r>
    </w:p>
    <w:p w14:paraId="1085C4E0" w14:textId="26893D65" w:rsidR="001E2F6F" w:rsidRPr="008A2579" w:rsidRDefault="001E2F6F" w:rsidP="002A5C8F">
      <w:pPr>
        <w:pStyle w:val="Textodecomentrio"/>
        <w:spacing w:before="100" w:beforeAutospacing="1" w:after="100" w:afterAutospacing="1" w:line="360" w:lineRule="auto"/>
        <w:jc w:val="both"/>
        <w:rPr>
          <w:rFonts w:ascii="Arial" w:hAnsi="Arial" w:cs="Arial"/>
          <w:sz w:val="24"/>
          <w:szCs w:val="24"/>
        </w:rPr>
      </w:pPr>
      <w:r w:rsidRPr="008A2579">
        <w:rPr>
          <w:rFonts w:ascii="Arial" w:hAnsi="Arial" w:cs="Arial"/>
          <w:sz w:val="24"/>
          <w:szCs w:val="24"/>
        </w:rPr>
        <w:t>1.</w:t>
      </w:r>
      <w:r w:rsidR="00AF7F64" w:rsidRPr="008A2579">
        <w:rPr>
          <w:rFonts w:ascii="Arial" w:hAnsi="Arial" w:cs="Arial"/>
          <w:sz w:val="24"/>
          <w:szCs w:val="24"/>
        </w:rPr>
        <w:t>4</w:t>
      </w:r>
      <w:r w:rsidRPr="008A2579">
        <w:rPr>
          <w:rFonts w:ascii="Arial" w:hAnsi="Arial" w:cs="Arial"/>
          <w:sz w:val="24"/>
          <w:szCs w:val="24"/>
        </w:rPr>
        <w:t xml:space="preserve">. </w:t>
      </w:r>
      <w:r w:rsidR="00A63BB3" w:rsidRPr="008A2579">
        <w:rPr>
          <w:rFonts w:ascii="Arial" w:hAnsi="Arial" w:cs="Arial"/>
          <w:sz w:val="24"/>
          <w:szCs w:val="24"/>
        </w:rPr>
        <w:t>Este ETP apresenta os elementos indispensáveis para a contratação, os demais elementos previstos no Art. 18, §1º, da Lei Nº 14.133/2021</w:t>
      </w:r>
      <w:r w:rsidR="009C3620">
        <w:rPr>
          <w:rFonts w:ascii="Arial" w:hAnsi="Arial" w:cs="Arial"/>
          <w:sz w:val="24"/>
          <w:szCs w:val="24"/>
        </w:rPr>
        <w:t xml:space="preserve">, </w:t>
      </w:r>
      <w:r w:rsidR="00A63BB3" w:rsidRPr="008A2579">
        <w:rPr>
          <w:rFonts w:ascii="Arial" w:hAnsi="Arial" w:cs="Arial"/>
          <w:sz w:val="24"/>
          <w:szCs w:val="24"/>
        </w:rPr>
        <w:t>por serem opcionais, foram dispensados.</w:t>
      </w:r>
      <w:r w:rsidR="00316FE6" w:rsidRPr="008A2579">
        <w:rPr>
          <w:rFonts w:ascii="Arial" w:hAnsi="Arial" w:cs="Arial"/>
          <w:sz w:val="24"/>
          <w:szCs w:val="24"/>
        </w:rPr>
        <w:t xml:space="preserve"> </w:t>
      </w:r>
    </w:p>
    <w:p w14:paraId="740AAD06" w14:textId="1834D110" w:rsidR="00F853B2" w:rsidRPr="008A2579" w:rsidRDefault="00F853B2" w:rsidP="002A5C8F">
      <w:pPr>
        <w:spacing w:before="100" w:beforeAutospacing="1" w:after="100" w:afterAutospacing="1" w:line="360" w:lineRule="auto"/>
        <w:jc w:val="both"/>
        <w:rPr>
          <w:rFonts w:ascii="Arial" w:hAnsi="Arial" w:cs="Arial"/>
          <w:b/>
          <w:sz w:val="24"/>
          <w:szCs w:val="24"/>
        </w:rPr>
      </w:pPr>
      <w:r w:rsidRPr="008A2579">
        <w:rPr>
          <w:rFonts w:ascii="Arial" w:hAnsi="Arial" w:cs="Arial"/>
          <w:b/>
          <w:sz w:val="24"/>
          <w:szCs w:val="24"/>
        </w:rPr>
        <w:t>2 – DA NECESSIDADE</w:t>
      </w:r>
      <w:r w:rsidR="00AB6F1D" w:rsidRPr="008A2579">
        <w:rPr>
          <w:rFonts w:ascii="Arial" w:hAnsi="Arial" w:cs="Arial"/>
          <w:b/>
          <w:sz w:val="24"/>
          <w:szCs w:val="24"/>
        </w:rPr>
        <w:t xml:space="preserve">, DO LEVANTAMENTO DO MERCADO E </w:t>
      </w:r>
      <w:r w:rsidRPr="008A2579">
        <w:rPr>
          <w:rFonts w:ascii="Arial" w:hAnsi="Arial" w:cs="Arial"/>
          <w:b/>
          <w:sz w:val="24"/>
          <w:szCs w:val="24"/>
        </w:rPr>
        <w:t>DA SOLUÇÃO</w:t>
      </w:r>
    </w:p>
    <w:p w14:paraId="2F47621F" w14:textId="44529D4D" w:rsidR="00316FE6" w:rsidRPr="008A2579" w:rsidRDefault="00F853B2" w:rsidP="002A5C8F">
      <w:pPr>
        <w:pStyle w:val="Textodecomentrio"/>
        <w:spacing w:before="100" w:beforeAutospacing="1" w:after="100" w:afterAutospacing="1" w:line="360" w:lineRule="auto"/>
        <w:jc w:val="both"/>
        <w:rPr>
          <w:rFonts w:ascii="Arial" w:hAnsi="Arial" w:cs="Arial"/>
          <w:sz w:val="24"/>
          <w:szCs w:val="24"/>
        </w:rPr>
      </w:pPr>
      <w:r w:rsidRPr="008A2579">
        <w:rPr>
          <w:rFonts w:ascii="Arial" w:hAnsi="Arial" w:cs="Arial"/>
          <w:sz w:val="24"/>
          <w:szCs w:val="24"/>
        </w:rPr>
        <w:t xml:space="preserve">2.1. </w:t>
      </w:r>
      <w:r w:rsidRPr="00B77B39">
        <w:rPr>
          <w:rFonts w:ascii="Arial" w:hAnsi="Arial" w:cs="Arial"/>
          <w:sz w:val="24"/>
          <w:szCs w:val="24"/>
        </w:rPr>
        <w:t>Da necessidade</w:t>
      </w:r>
      <w:r w:rsidRPr="008A2579">
        <w:rPr>
          <w:rFonts w:ascii="Arial" w:hAnsi="Arial" w:cs="Arial"/>
          <w:sz w:val="24"/>
          <w:szCs w:val="24"/>
          <w:highlight w:val="yellow"/>
        </w:rPr>
        <w:t xml:space="preserve"> </w:t>
      </w:r>
    </w:p>
    <w:p w14:paraId="3CBC4492" w14:textId="77777777" w:rsidR="002A5C8F" w:rsidRPr="002A5C8F" w:rsidRDefault="002A5C8F" w:rsidP="002A5C8F">
      <w:pPr>
        <w:spacing w:before="100" w:beforeAutospacing="1" w:after="0" w:line="360" w:lineRule="auto"/>
        <w:ind w:firstLine="708"/>
        <w:jc w:val="both"/>
        <w:rPr>
          <w:rFonts w:ascii="Arial" w:hAnsi="Arial" w:cs="Arial"/>
          <w:sz w:val="24"/>
          <w:szCs w:val="24"/>
        </w:rPr>
      </w:pPr>
      <w:r w:rsidRPr="002A5C8F">
        <w:rPr>
          <w:rFonts w:ascii="Arial" w:hAnsi="Arial" w:cs="Arial"/>
          <w:sz w:val="24"/>
          <w:szCs w:val="24"/>
        </w:rPr>
        <w:t xml:space="preserve">A presente contratação justifica-se pela necessidade de implantação da </w:t>
      </w:r>
      <w:r w:rsidRPr="002A5C8F">
        <w:rPr>
          <w:rFonts w:ascii="Arial" w:hAnsi="Arial" w:cs="Arial"/>
          <w:b/>
          <w:bCs/>
          <w:sz w:val="24"/>
          <w:szCs w:val="24"/>
        </w:rPr>
        <w:t>Unidade de Atendimento Integrado (UAI)</w:t>
      </w:r>
      <w:r w:rsidRPr="002A5C8F">
        <w:rPr>
          <w:rFonts w:ascii="Arial" w:hAnsi="Arial" w:cs="Arial"/>
          <w:sz w:val="24"/>
          <w:szCs w:val="24"/>
        </w:rPr>
        <w:t xml:space="preserve"> no município de Capelinha, no estado de Minas Gerais, com o objetivo de ampliar e modernizar o acesso da população aos serviços públicos essenciais.</w:t>
      </w:r>
    </w:p>
    <w:p w14:paraId="1D9F6F55" w14:textId="77777777" w:rsidR="002A5C8F" w:rsidRPr="002A5C8F" w:rsidRDefault="002A5C8F" w:rsidP="002A5C8F">
      <w:pPr>
        <w:spacing w:after="0" w:line="360" w:lineRule="auto"/>
        <w:ind w:firstLine="708"/>
        <w:jc w:val="both"/>
        <w:rPr>
          <w:rFonts w:ascii="Arial" w:hAnsi="Arial" w:cs="Arial"/>
          <w:sz w:val="24"/>
          <w:szCs w:val="24"/>
        </w:rPr>
      </w:pPr>
      <w:r w:rsidRPr="002A5C8F">
        <w:rPr>
          <w:rFonts w:ascii="Arial" w:hAnsi="Arial" w:cs="Arial"/>
          <w:sz w:val="24"/>
          <w:szCs w:val="24"/>
        </w:rPr>
        <w:t>Atualmente, muitos serviços públicos encontram-se distribuídos em diferentes órgãos e locais, o que gera deslocamentos frequentes da população, aumento de custos para os cidadãos e maior tempo de espera para a resolução de demandas administrativas. Essa situação impacta diretamente a eficiência do atendimento e dificulta o acesso da população, especialmente de moradores de áreas mais afastadas ou com menor disponibilidade de recursos para deslocamento.</w:t>
      </w:r>
    </w:p>
    <w:p w14:paraId="31818CF0" w14:textId="77777777" w:rsidR="002A5C8F" w:rsidRDefault="002A5C8F" w:rsidP="002A5C8F">
      <w:pPr>
        <w:spacing w:after="0" w:line="360" w:lineRule="auto"/>
        <w:ind w:firstLine="708"/>
        <w:jc w:val="both"/>
        <w:rPr>
          <w:rFonts w:ascii="Arial" w:hAnsi="Arial" w:cs="Arial"/>
          <w:sz w:val="24"/>
          <w:szCs w:val="24"/>
        </w:rPr>
      </w:pPr>
      <w:r w:rsidRPr="002A5C8F">
        <w:rPr>
          <w:rFonts w:ascii="Arial" w:hAnsi="Arial" w:cs="Arial"/>
          <w:sz w:val="24"/>
          <w:szCs w:val="24"/>
        </w:rPr>
        <w:t xml:space="preserve">A implantação da Unidade de Atendimento Integrado tem como finalidade centralizar, em um único espaço físico, diversos serviços públicos federais, estaduais e municipais, proporcionando maior comodidade, agilidade e eficiência no atendimento ao </w:t>
      </w:r>
      <w:r w:rsidRPr="002A5C8F">
        <w:rPr>
          <w:rFonts w:ascii="Arial" w:hAnsi="Arial" w:cs="Arial"/>
          <w:sz w:val="24"/>
          <w:szCs w:val="24"/>
        </w:rPr>
        <w:lastRenderedPageBreak/>
        <w:t>cidadão. Entre os serviços previstos destacam-se a emissão de documentos pessoais, como carteira de identidade e CPF, atendimentos relacionados ao Departamento de Trânsito, intermediação de mão de obra por meio do SINE, serviços previdenciários vinculados ao INSS, além de outros atendimentos essenciais.</w:t>
      </w:r>
    </w:p>
    <w:p w14:paraId="12C47B21" w14:textId="77777777" w:rsidR="002A5C8F" w:rsidRDefault="002A5C8F" w:rsidP="002A5C8F">
      <w:pPr>
        <w:spacing w:after="0" w:line="360" w:lineRule="auto"/>
        <w:ind w:firstLine="708"/>
        <w:jc w:val="both"/>
        <w:rPr>
          <w:rFonts w:ascii="Arial" w:hAnsi="Arial" w:cs="Arial"/>
          <w:sz w:val="24"/>
          <w:szCs w:val="24"/>
        </w:rPr>
      </w:pPr>
      <w:r w:rsidRPr="002A5C8F">
        <w:rPr>
          <w:rFonts w:ascii="Arial" w:hAnsi="Arial" w:cs="Arial"/>
          <w:sz w:val="24"/>
          <w:szCs w:val="24"/>
        </w:rPr>
        <w:t>A centralização desses serviços possibilita a padronização do atendimento, a redução da burocracia, a otimização de recursos públicos e a melhoria da qualidade dos serviços prestados à população. Ademais, o sistema de agendamento eletrônico contribui para a organização do fluxo de atendimentos, reduzindo filas e tempo de espera.</w:t>
      </w:r>
    </w:p>
    <w:p w14:paraId="7C270F35" w14:textId="347F4D47" w:rsidR="002A5C8F" w:rsidRPr="002A5C8F" w:rsidRDefault="002A5C8F" w:rsidP="002A5C8F">
      <w:pPr>
        <w:spacing w:after="0" w:line="360" w:lineRule="auto"/>
        <w:ind w:firstLine="708"/>
        <w:jc w:val="both"/>
        <w:rPr>
          <w:rFonts w:ascii="Arial" w:hAnsi="Arial" w:cs="Arial"/>
          <w:sz w:val="24"/>
          <w:szCs w:val="24"/>
        </w:rPr>
      </w:pPr>
      <w:r w:rsidRPr="002A5C8F">
        <w:rPr>
          <w:rFonts w:ascii="Arial" w:hAnsi="Arial" w:cs="Arial"/>
          <w:sz w:val="24"/>
          <w:szCs w:val="24"/>
        </w:rPr>
        <w:t>Dessa forma, a contratação pretendida visa viabilizar a estrutura necessária para funcionamento da UAI, garantindo condições adequadas de atendimento, infraestrutura compatível com a demanda do município e maior eficiência na prestação de serviços públicos, promovendo cidadania, inclusão social e fortalecimento da gestão pública</w:t>
      </w:r>
    </w:p>
    <w:p w14:paraId="18851F9E" w14:textId="77777777" w:rsidR="008C2D11" w:rsidRPr="008A2579" w:rsidRDefault="00F853B2" w:rsidP="002A5C8F">
      <w:pPr>
        <w:spacing w:before="100" w:beforeAutospacing="1" w:after="100" w:afterAutospacing="1" w:line="360" w:lineRule="auto"/>
        <w:jc w:val="both"/>
        <w:rPr>
          <w:rFonts w:ascii="Arial" w:hAnsi="Arial" w:cs="Arial"/>
          <w:sz w:val="24"/>
          <w:szCs w:val="24"/>
          <w:highlight w:val="yellow"/>
        </w:rPr>
      </w:pPr>
      <w:r w:rsidRPr="008A2579">
        <w:rPr>
          <w:rFonts w:ascii="Arial" w:hAnsi="Arial" w:cs="Arial"/>
          <w:sz w:val="24"/>
          <w:szCs w:val="24"/>
        </w:rPr>
        <w:t>2.2</w:t>
      </w:r>
      <w:r w:rsidRPr="00B77B39">
        <w:rPr>
          <w:rFonts w:ascii="Arial" w:hAnsi="Arial" w:cs="Arial"/>
          <w:sz w:val="24"/>
          <w:szCs w:val="24"/>
        </w:rPr>
        <w:t xml:space="preserve">. </w:t>
      </w:r>
      <w:r w:rsidR="00005880" w:rsidRPr="00B77B39">
        <w:rPr>
          <w:rFonts w:ascii="Arial" w:hAnsi="Arial" w:cs="Arial"/>
          <w:sz w:val="24"/>
          <w:szCs w:val="24"/>
        </w:rPr>
        <w:t>Do levantamento do mercado</w:t>
      </w:r>
      <w:r w:rsidR="00005880" w:rsidRPr="008A2579">
        <w:rPr>
          <w:rFonts w:ascii="Arial" w:hAnsi="Arial" w:cs="Arial"/>
          <w:sz w:val="24"/>
          <w:szCs w:val="24"/>
          <w:highlight w:val="yellow"/>
        </w:rPr>
        <w:t xml:space="preserve"> </w:t>
      </w:r>
    </w:p>
    <w:p w14:paraId="7B5D1B86" w14:textId="77777777" w:rsidR="00B77B39" w:rsidRPr="00B77B39" w:rsidRDefault="00B77B39" w:rsidP="00B77B39">
      <w:pPr>
        <w:pStyle w:val="Textodecomentrio"/>
        <w:spacing w:line="360" w:lineRule="auto"/>
        <w:ind w:firstLine="708"/>
        <w:jc w:val="both"/>
        <w:rPr>
          <w:rFonts w:ascii="Arial" w:hAnsi="Arial" w:cs="Arial"/>
          <w:sz w:val="24"/>
          <w:szCs w:val="24"/>
        </w:rPr>
      </w:pPr>
      <w:r w:rsidRPr="00B77B39">
        <w:rPr>
          <w:rFonts w:ascii="Arial" w:hAnsi="Arial" w:cs="Arial"/>
          <w:sz w:val="24"/>
          <w:szCs w:val="24"/>
        </w:rPr>
        <w:t>Algumas prefeituras brasileiras já utilizam modelos consolidados para oferecer serviços como emissão de documentos, atendimento do Instituto Nacional do Seguro Social (INSS), serviços de trânsito do Departamento de Trânsito de Minas Gerais, intermediação de emprego pelo Sistema Nacional de Emprego (SINE) e outros atendimentos ao cidadão. Abaixo estão três opções utilizadas por outros municípios:</w:t>
      </w:r>
    </w:p>
    <w:p w14:paraId="553515B7" w14:textId="6F03A10D" w:rsidR="00B77B39" w:rsidRPr="00B77B39" w:rsidRDefault="00E50789" w:rsidP="004479C5">
      <w:pPr>
        <w:pStyle w:val="Textodecomentrio"/>
        <w:spacing w:line="360" w:lineRule="auto"/>
        <w:jc w:val="both"/>
        <w:rPr>
          <w:rFonts w:ascii="Arial" w:hAnsi="Arial" w:cs="Arial"/>
          <w:sz w:val="24"/>
          <w:szCs w:val="24"/>
        </w:rPr>
      </w:pPr>
      <w:r>
        <w:rPr>
          <w:rFonts w:ascii="Arial" w:hAnsi="Arial" w:cs="Arial"/>
          <w:b/>
          <w:bCs/>
          <w:sz w:val="24"/>
          <w:szCs w:val="24"/>
        </w:rPr>
        <w:t xml:space="preserve">- </w:t>
      </w:r>
      <w:r w:rsidR="00B77B39" w:rsidRPr="00B77B39">
        <w:rPr>
          <w:rFonts w:ascii="Arial" w:hAnsi="Arial" w:cs="Arial"/>
          <w:b/>
          <w:bCs/>
          <w:sz w:val="24"/>
          <w:szCs w:val="24"/>
        </w:rPr>
        <w:t>Unidade de Atendimento Integrado (UAI) em parceria com o Governo do Estado</w:t>
      </w:r>
      <w:r w:rsidR="004479C5">
        <w:rPr>
          <w:rFonts w:ascii="Arial" w:hAnsi="Arial" w:cs="Arial"/>
          <w:sz w:val="24"/>
          <w:szCs w:val="24"/>
        </w:rPr>
        <w:t>;</w:t>
      </w:r>
    </w:p>
    <w:p w14:paraId="36D9B49D" w14:textId="2CFC6CFC" w:rsidR="00B77B39" w:rsidRPr="00B77B39" w:rsidRDefault="00E50789" w:rsidP="00B77B39">
      <w:pPr>
        <w:pStyle w:val="Textodecomentrio"/>
        <w:spacing w:line="360" w:lineRule="auto"/>
        <w:jc w:val="both"/>
        <w:rPr>
          <w:rFonts w:ascii="Arial" w:hAnsi="Arial" w:cs="Arial"/>
          <w:b/>
          <w:bCs/>
          <w:sz w:val="24"/>
          <w:szCs w:val="24"/>
        </w:rPr>
      </w:pPr>
      <w:r>
        <w:rPr>
          <w:rFonts w:ascii="Arial" w:hAnsi="Arial" w:cs="Arial"/>
          <w:b/>
          <w:bCs/>
          <w:sz w:val="24"/>
          <w:szCs w:val="24"/>
        </w:rPr>
        <w:t xml:space="preserve">- </w:t>
      </w:r>
      <w:r w:rsidR="00B77B39" w:rsidRPr="00B77B39">
        <w:rPr>
          <w:rFonts w:ascii="Arial" w:hAnsi="Arial" w:cs="Arial"/>
          <w:b/>
          <w:bCs/>
          <w:sz w:val="24"/>
          <w:szCs w:val="24"/>
        </w:rPr>
        <w:t>Centrais Municipais de Atendimento ao Cidadão</w:t>
      </w:r>
      <w:r w:rsidR="00816BAA">
        <w:rPr>
          <w:rFonts w:ascii="Arial" w:hAnsi="Arial" w:cs="Arial"/>
          <w:b/>
          <w:bCs/>
          <w:sz w:val="24"/>
          <w:szCs w:val="24"/>
        </w:rPr>
        <w:t>;</w:t>
      </w:r>
    </w:p>
    <w:p w14:paraId="5EC51669" w14:textId="05BDF903" w:rsidR="00B77B39" w:rsidRPr="00B77B39" w:rsidRDefault="00E50789" w:rsidP="00B77B39">
      <w:pPr>
        <w:pStyle w:val="Textodecomentrio"/>
        <w:spacing w:line="360" w:lineRule="auto"/>
        <w:jc w:val="both"/>
        <w:rPr>
          <w:rFonts w:ascii="Arial" w:hAnsi="Arial" w:cs="Arial"/>
          <w:b/>
          <w:bCs/>
          <w:sz w:val="24"/>
          <w:szCs w:val="24"/>
        </w:rPr>
      </w:pPr>
      <w:r>
        <w:rPr>
          <w:rFonts w:ascii="Arial" w:hAnsi="Arial" w:cs="Arial"/>
          <w:b/>
          <w:bCs/>
          <w:sz w:val="24"/>
          <w:szCs w:val="24"/>
        </w:rPr>
        <w:t xml:space="preserve">- </w:t>
      </w:r>
      <w:r w:rsidR="00B77B39" w:rsidRPr="00B77B39">
        <w:rPr>
          <w:rFonts w:ascii="Arial" w:hAnsi="Arial" w:cs="Arial"/>
          <w:b/>
          <w:bCs/>
          <w:sz w:val="24"/>
          <w:szCs w:val="24"/>
        </w:rPr>
        <w:t>Plataformas digitais integradas de atendimento ao cidadão</w:t>
      </w:r>
    </w:p>
    <w:p w14:paraId="0A6C6F4C" w14:textId="62480771" w:rsidR="004479C5" w:rsidRPr="00B77B39" w:rsidRDefault="008C2D11" w:rsidP="004479C5">
      <w:pPr>
        <w:pStyle w:val="Textodecomentrio"/>
        <w:spacing w:line="360" w:lineRule="auto"/>
        <w:jc w:val="both"/>
        <w:rPr>
          <w:rFonts w:ascii="Arial" w:hAnsi="Arial" w:cs="Arial"/>
          <w:b/>
          <w:bCs/>
          <w:sz w:val="24"/>
          <w:szCs w:val="24"/>
        </w:rPr>
      </w:pPr>
      <w:r w:rsidRPr="008A2579">
        <w:rPr>
          <w:rFonts w:ascii="Arial" w:hAnsi="Arial" w:cs="Arial"/>
          <w:b/>
          <w:sz w:val="24"/>
          <w:szCs w:val="24"/>
        </w:rPr>
        <w:t>Solução 1 –</w:t>
      </w:r>
      <w:r w:rsidRPr="008A2579">
        <w:rPr>
          <w:rFonts w:ascii="Arial" w:hAnsi="Arial" w:cs="Arial"/>
          <w:sz w:val="24"/>
          <w:szCs w:val="24"/>
        </w:rPr>
        <w:t xml:space="preserve"> </w:t>
      </w:r>
      <w:r w:rsidR="004479C5" w:rsidRPr="00B77B39">
        <w:rPr>
          <w:rFonts w:ascii="Arial" w:hAnsi="Arial" w:cs="Arial"/>
          <w:b/>
          <w:bCs/>
          <w:sz w:val="24"/>
          <w:szCs w:val="24"/>
        </w:rPr>
        <w:t>Unidade de Atendimento Integrado (UAI) em parceria com o Governo do Estado</w:t>
      </w:r>
    </w:p>
    <w:p w14:paraId="7CF65CEF" w14:textId="77777777" w:rsidR="004479C5" w:rsidRPr="00B77B39" w:rsidRDefault="004479C5" w:rsidP="004479C5">
      <w:pPr>
        <w:pStyle w:val="Textodecomentrio"/>
        <w:spacing w:line="360" w:lineRule="auto"/>
        <w:ind w:firstLine="708"/>
        <w:jc w:val="both"/>
        <w:rPr>
          <w:rFonts w:ascii="Arial" w:hAnsi="Arial" w:cs="Arial"/>
          <w:sz w:val="24"/>
          <w:szCs w:val="24"/>
        </w:rPr>
      </w:pPr>
      <w:r w:rsidRPr="00B77B39">
        <w:rPr>
          <w:rFonts w:ascii="Arial" w:hAnsi="Arial" w:cs="Arial"/>
          <w:sz w:val="24"/>
          <w:szCs w:val="24"/>
        </w:rPr>
        <w:t xml:space="preserve">Diversos municípios de Minas Gerais aderiram ao programa </w:t>
      </w:r>
      <w:r w:rsidRPr="00B77B39">
        <w:rPr>
          <w:rFonts w:ascii="Arial" w:hAnsi="Arial" w:cs="Arial"/>
          <w:b/>
          <w:bCs/>
          <w:sz w:val="24"/>
          <w:szCs w:val="24"/>
        </w:rPr>
        <w:t>UAI Compartilha</w:t>
      </w:r>
      <w:r w:rsidRPr="00B77B39">
        <w:rPr>
          <w:rFonts w:ascii="Arial" w:hAnsi="Arial" w:cs="Arial"/>
          <w:sz w:val="24"/>
          <w:szCs w:val="24"/>
        </w:rPr>
        <w:t xml:space="preserve">, que permite às prefeituras implantar uma central de atendimento integrada com apoio do Estado. Nesse modelo, o município fornece a estrutura física e custeio, enquanto o governo estadual oferece orientação técnica, treinamento e integração dos serviços. </w:t>
      </w:r>
    </w:p>
    <w:p w14:paraId="1258265D" w14:textId="77777777" w:rsidR="004479C5" w:rsidRPr="00B77B39" w:rsidRDefault="004479C5" w:rsidP="004479C5">
      <w:pPr>
        <w:pStyle w:val="Textodecomentrio"/>
        <w:spacing w:line="360" w:lineRule="auto"/>
        <w:jc w:val="both"/>
        <w:rPr>
          <w:rFonts w:ascii="Arial" w:hAnsi="Arial" w:cs="Arial"/>
          <w:sz w:val="24"/>
          <w:szCs w:val="24"/>
        </w:rPr>
      </w:pPr>
      <w:r w:rsidRPr="00B77B39">
        <w:rPr>
          <w:rFonts w:ascii="Arial" w:hAnsi="Arial" w:cs="Arial"/>
          <w:sz w:val="24"/>
          <w:szCs w:val="24"/>
        </w:rPr>
        <w:t>Exemplos de municípios que utilizam esse modelo:</w:t>
      </w:r>
    </w:p>
    <w:p w14:paraId="5AC47E72" w14:textId="77777777" w:rsidR="004479C5" w:rsidRPr="00B77B39" w:rsidRDefault="004479C5" w:rsidP="004479C5">
      <w:pPr>
        <w:pStyle w:val="Textodecomentrio"/>
        <w:numPr>
          <w:ilvl w:val="0"/>
          <w:numId w:val="4"/>
        </w:numPr>
        <w:spacing w:line="360" w:lineRule="auto"/>
        <w:jc w:val="both"/>
        <w:rPr>
          <w:rFonts w:ascii="Arial" w:hAnsi="Arial" w:cs="Arial"/>
          <w:sz w:val="24"/>
          <w:szCs w:val="24"/>
        </w:rPr>
      </w:pPr>
      <w:r w:rsidRPr="00B77B39">
        <w:rPr>
          <w:rFonts w:ascii="Arial" w:hAnsi="Arial" w:cs="Arial"/>
          <w:sz w:val="24"/>
          <w:szCs w:val="24"/>
        </w:rPr>
        <w:t>Araxá</w:t>
      </w:r>
    </w:p>
    <w:p w14:paraId="3F33D240" w14:textId="77777777" w:rsidR="004479C5" w:rsidRPr="00B77B39" w:rsidRDefault="004479C5" w:rsidP="004479C5">
      <w:pPr>
        <w:pStyle w:val="Textodecomentrio"/>
        <w:numPr>
          <w:ilvl w:val="0"/>
          <w:numId w:val="4"/>
        </w:numPr>
        <w:spacing w:line="360" w:lineRule="auto"/>
        <w:jc w:val="both"/>
        <w:rPr>
          <w:rFonts w:ascii="Arial" w:hAnsi="Arial" w:cs="Arial"/>
          <w:sz w:val="24"/>
          <w:szCs w:val="24"/>
        </w:rPr>
      </w:pPr>
      <w:r w:rsidRPr="00B77B39">
        <w:rPr>
          <w:rFonts w:ascii="Arial" w:hAnsi="Arial" w:cs="Arial"/>
          <w:sz w:val="24"/>
          <w:szCs w:val="24"/>
        </w:rPr>
        <w:lastRenderedPageBreak/>
        <w:t>Três Corações</w:t>
      </w:r>
    </w:p>
    <w:p w14:paraId="4215BE3C" w14:textId="77777777" w:rsidR="004479C5" w:rsidRPr="00B77B39" w:rsidRDefault="004479C5" w:rsidP="004479C5">
      <w:pPr>
        <w:pStyle w:val="Textodecomentrio"/>
        <w:numPr>
          <w:ilvl w:val="0"/>
          <w:numId w:val="4"/>
        </w:numPr>
        <w:spacing w:line="360" w:lineRule="auto"/>
        <w:jc w:val="both"/>
        <w:rPr>
          <w:rFonts w:ascii="Arial" w:hAnsi="Arial" w:cs="Arial"/>
          <w:sz w:val="24"/>
          <w:szCs w:val="24"/>
        </w:rPr>
      </w:pPr>
      <w:r w:rsidRPr="00B77B39">
        <w:rPr>
          <w:rFonts w:ascii="Arial" w:hAnsi="Arial" w:cs="Arial"/>
          <w:sz w:val="24"/>
          <w:szCs w:val="24"/>
        </w:rPr>
        <w:t>Itajubá</w:t>
      </w:r>
    </w:p>
    <w:p w14:paraId="0D57785B" w14:textId="3D18A811" w:rsidR="004479C5" w:rsidRDefault="004479C5" w:rsidP="001C7C74">
      <w:pPr>
        <w:pStyle w:val="Textodecomentrio"/>
        <w:spacing w:line="360" w:lineRule="auto"/>
        <w:ind w:firstLine="708"/>
        <w:jc w:val="both"/>
        <w:rPr>
          <w:rFonts w:ascii="Arial" w:hAnsi="Arial" w:cs="Arial"/>
          <w:b/>
          <w:sz w:val="24"/>
          <w:szCs w:val="24"/>
        </w:rPr>
      </w:pPr>
      <w:r w:rsidRPr="00B77B39">
        <w:rPr>
          <w:rFonts w:ascii="Arial" w:hAnsi="Arial" w:cs="Arial"/>
          <w:sz w:val="24"/>
          <w:szCs w:val="24"/>
        </w:rPr>
        <w:t xml:space="preserve">Nessas unidades são ofertados diversos serviços em um único local, como emissão de identidade, serviços de trânsito, intermediação de emprego e outros atendimentos públicos integrados. </w:t>
      </w:r>
    </w:p>
    <w:p w14:paraId="5A6D2DF5" w14:textId="663A9049" w:rsidR="008C2D11" w:rsidRDefault="008C2D11" w:rsidP="002A5C8F">
      <w:pPr>
        <w:pStyle w:val="Textodecomentrio"/>
        <w:spacing w:before="100" w:beforeAutospacing="1" w:after="100" w:afterAutospacing="1" w:line="360" w:lineRule="auto"/>
        <w:jc w:val="both"/>
        <w:rPr>
          <w:rFonts w:ascii="Arial" w:hAnsi="Arial" w:cs="Arial"/>
          <w:b/>
          <w:sz w:val="24"/>
          <w:szCs w:val="24"/>
        </w:rPr>
      </w:pPr>
      <w:r w:rsidRPr="008A2579">
        <w:rPr>
          <w:rFonts w:ascii="Arial" w:hAnsi="Arial" w:cs="Arial"/>
          <w:b/>
          <w:sz w:val="24"/>
          <w:szCs w:val="24"/>
        </w:rPr>
        <w:t>Vantagens</w:t>
      </w:r>
      <w:r w:rsidR="00F85202">
        <w:rPr>
          <w:rFonts w:ascii="Arial" w:hAnsi="Arial" w:cs="Arial"/>
          <w:b/>
          <w:sz w:val="24"/>
          <w:szCs w:val="24"/>
        </w:rPr>
        <w:t>:</w:t>
      </w:r>
    </w:p>
    <w:p w14:paraId="37894AA3" w14:textId="38120D9D" w:rsidR="004479C5" w:rsidRPr="004479C5" w:rsidRDefault="004479C5" w:rsidP="004479C5">
      <w:pPr>
        <w:pStyle w:val="Textodecomentrio"/>
        <w:numPr>
          <w:ilvl w:val="0"/>
          <w:numId w:val="6"/>
        </w:numPr>
        <w:spacing w:after="0" w:line="360" w:lineRule="auto"/>
        <w:jc w:val="both"/>
        <w:rPr>
          <w:rFonts w:ascii="Arial" w:hAnsi="Arial" w:cs="Arial"/>
          <w:sz w:val="24"/>
          <w:szCs w:val="24"/>
        </w:rPr>
      </w:pPr>
      <w:r w:rsidRPr="004479C5">
        <w:rPr>
          <w:rFonts w:ascii="Arial" w:hAnsi="Arial" w:cs="Arial"/>
          <w:sz w:val="24"/>
          <w:szCs w:val="24"/>
        </w:rPr>
        <w:t>Centralização de diversos serviços em um único local, facilitando o acesso da população</w:t>
      </w:r>
      <w:r>
        <w:rPr>
          <w:rFonts w:ascii="Arial" w:hAnsi="Arial" w:cs="Arial"/>
          <w:sz w:val="24"/>
          <w:szCs w:val="24"/>
        </w:rPr>
        <w:t>;</w:t>
      </w:r>
    </w:p>
    <w:p w14:paraId="290110EE" w14:textId="6BBADFEB" w:rsidR="004479C5" w:rsidRPr="004479C5" w:rsidRDefault="004479C5" w:rsidP="004479C5">
      <w:pPr>
        <w:pStyle w:val="Textodecomentrio"/>
        <w:numPr>
          <w:ilvl w:val="0"/>
          <w:numId w:val="6"/>
        </w:numPr>
        <w:spacing w:after="0" w:line="360" w:lineRule="auto"/>
        <w:jc w:val="both"/>
        <w:rPr>
          <w:rFonts w:ascii="Arial" w:hAnsi="Arial" w:cs="Arial"/>
          <w:sz w:val="24"/>
          <w:szCs w:val="24"/>
        </w:rPr>
      </w:pPr>
      <w:r w:rsidRPr="004479C5">
        <w:rPr>
          <w:rFonts w:ascii="Arial" w:hAnsi="Arial" w:cs="Arial"/>
          <w:sz w:val="24"/>
          <w:szCs w:val="24"/>
        </w:rPr>
        <w:t>Padronização de atendimento e processos já consolidados pelo Estado</w:t>
      </w:r>
      <w:r>
        <w:rPr>
          <w:rFonts w:ascii="Arial" w:hAnsi="Arial" w:cs="Arial"/>
          <w:sz w:val="24"/>
          <w:szCs w:val="24"/>
        </w:rPr>
        <w:t>;</w:t>
      </w:r>
    </w:p>
    <w:p w14:paraId="28F33967" w14:textId="0C7B6136" w:rsidR="004479C5" w:rsidRPr="004479C5" w:rsidRDefault="004479C5" w:rsidP="004479C5">
      <w:pPr>
        <w:pStyle w:val="Textodecomentrio"/>
        <w:numPr>
          <w:ilvl w:val="0"/>
          <w:numId w:val="6"/>
        </w:numPr>
        <w:spacing w:after="0" w:line="360" w:lineRule="auto"/>
        <w:jc w:val="both"/>
        <w:rPr>
          <w:rFonts w:ascii="Arial" w:hAnsi="Arial" w:cs="Arial"/>
          <w:sz w:val="24"/>
          <w:szCs w:val="24"/>
        </w:rPr>
      </w:pPr>
      <w:r w:rsidRPr="004479C5">
        <w:rPr>
          <w:rFonts w:ascii="Arial" w:hAnsi="Arial" w:cs="Arial"/>
          <w:sz w:val="24"/>
          <w:szCs w:val="24"/>
        </w:rPr>
        <w:t>Integração direta com órgãos como Instituto Nacional do Seguro Social (INSS), Sistema Nacional de Emprego (SINE) e Departamento de Trânsito de Minas Gerais</w:t>
      </w:r>
      <w:r>
        <w:rPr>
          <w:rFonts w:ascii="Arial" w:hAnsi="Arial" w:cs="Arial"/>
          <w:sz w:val="24"/>
          <w:szCs w:val="24"/>
        </w:rPr>
        <w:t>;</w:t>
      </w:r>
    </w:p>
    <w:p w14:paraId="15EDEE13" w14:textId="4AA98D7A" w:rsidR="004479C5" w:rsidRPr="004479C5" w:rsidRDefault="004479C5" w:rsidP="004479C5">
      <w:pPr>
        <w:pStyle w:val="Textodecomentrio"/>
        <w:numPr>
          <w:ilvl w:val="0"/>
          <w:numId w:val="6"/>
        </w:numPr>
        <w:spacing w:after="0" w:line="360" w:lineRule="auto"/>
        <w:jc w:val="both"/>
        <w:rPr>
          <w:rFonts w:ascii="Arial" w:hAnsi="Arial" w:cs="Arial"/>
          <w:sz w:val="24"/>
          <w:szCs w:val="24"/>
        </w:rPr>
      </w:pPr>
      <w:r w:rsidRPr="004479C5">
        <w:rPr>
          <w:rFonts w:ascii="Arial" w:hAnsi="Arial" w:cs="Arial"/>
          <w:sz w:val="24"/>
          <w:szCs w:val="24"/>
        </w:rPr>
        <w:t>Sistema de agendamento eletrônico já estruturado</w:t>
      </w:r>
      <w:r>
        <w:rPr>
          <w:rFonts w:ascii="Arial" w:hAnsi="Arial" w:cs="Arial"/>
          <w:sz w:val="24"/>
          <w:szCs w:val="24"/>
        </w:rPr>
        <w:t>;</w:t>
      </w:r>
    </w:p>
    <w:p w14:paraId="63D31795" w14:textId="51C38A72" w:rsidR="004479C5" w:rsidRPr="004479C5" w:rsidRDefault="004479C5" w:rsidP="004479C5">
      <w:pPr>
        <w:pStyle w:val="Textodecomentrio"/>
        <w:numPr>
          <w:ilvl w:val="0"/>
          <w:numId w:val="6"/>
        </w:numPr>
        <w:spacing w:line="360" w:lineRule="auto"/>
        <w:jc w:val="both"/>
        <w:rPr>
          <w:rFonts w:ascii="Arial" w:hAnsi="Arial" w:cs="Arial"/>
          <w:sz w:val="24"/>
          <w:szCs w:val="24"/>
        </w:rPr>
      </w:pPr>
      <w:r w:rsidRPr="004479C5">
        <w:rPr>
          <w:rFonts w:ascii="Arial" w:hAnsi="Arial" w:cs="Arial"/>
          <w:sz w:val="24"/>
          <w:szCs w:val="24"/>
        </w:rPr>
        <w:t>Maior credibilidade institucional e qualidade no atendimento.</w:t>
      </w:r>
    </w:p>
    <w:p w14:paraId="29890977" w14:textId="043DB31D" w:rsidR="008C2D11" w:rsidRPr="008A2579" w:rsidRDefault="008C2D11" w:rsidP="002A5C8F">
      <w:pPr>
        <w:pStyle w:val="Textodecomentrio"/>
        <w:spacing w:before="100" w:beforeAutospacing="1" w:after="100" w:afterAutospacing="1" w:line="360" w:lineRule="auto"/>
        <w:jc w:val="both"/>
        <w:rPr>
          <w:rFonts w:ascii="Arial" w:hAnsi="Arial" w:cs="Arial"/>
          <w:sz w:val="24"/>
          <w:szCs w:val="24"/>
        </w:rPr>
      </w:pPr>
      <w:r w:rsidRPr="008A2579">
        <w:rPr>
          <w:rFonts w:ascii="Arial" w:hAnsi="Arial" w:cs="Arial"/>
          <w:b/>
          <w:sz w:val="24"/>
          <w:szCs w:val="24"/>
        </w:rPr>
        <w:t>Desvantagens</w:t>
      </w:r>
      <w:r w:rsidR="00F85202">
        <w:rPr>
          <w:rFonts w:ascii="Arial" w:hAnsi="Arial" w:cs="Arial"/>
          <w:b/>
          <w:sz w:val="24"/>
          <w:szCs w:val="24"/>
        </w:rPr>
        <w:t>:</w:t>
      </w:r>
    </w:p>
    <w:p w14:paraId="2BF9D401" w14:textId="4C93540B" w:rsidR="00F85202" w:rsidRPr="00F85202" w:rsidRDefault="00F85202" w:rsidP="00F85202">
      <w:pPr>
        <w:pStyle w:val="Textodecomentrio"/>
        <w:numPr>
          <w:ilvl w:val="0"/>
          <w:numId w:val="7"/>
        </w:numPr>
        <w:spacing w:after="0" w:line="360" w:lineRule="auto"/>
        <w:jc w:val="both"/>
        <w:rPr>
          <w:rFonts w:ascii="Arial" w:hAnsi="Arial" w:cs="Arial"/>
          <w:sz w:val="24"/>
          <w:szCs w:val="24"/>
        </w:rPr>
      </w:pPr>
      <w:r w:rsidRPr="00F85202">
        <w:rPr>
          <w:rFonts w:ascii="Arial" w:hAnsi="Arial" w:cs="Arial"/>
          <w:sz w:val="24"/>
          <w:szCs w:val="24"/>
        </w:rPr>
        <w:t>Necessidade de adequação da estrutura física conforme padrões definidos pelo Estado</w:t>
      </w:r>
      <w:r>
        <w:rPr>
          <w:rFonts w:ascii="Arial" w:hAnsi="Arial" w:cs="Arial"/>
          <w:sz w:val="24"/>
          <w:szCs w:val="24"/>
        </w:rPr>
        <w:t>;</w:t>
      </w:r>
    </w:p>
    <w:p w14:paraId="2A46F332" w14:textId="2621016C" w:rsidR="00F85202" w:rsidRPr="00F85202" w:rsidRDefault="00F85202" w:rsidP="00F85202">
      <w:pPr>
        <w:pStyle w:val="Textodecomentrio"/>
        <w:numPr>
          <w:ilvl w:val="0"/>
          <w:numId w:val="7"/>
        </w:numPr>
        <w:spacing w:line="360" w:lineRule="auto"/>
        <w:jc w:val="both"/>
        <w:rPr>
          <w:rFonts w:ascii="Arial" w:hAnsi="Arial" w:cs="Arial"/>
          <w:sz w:val="24"/>
          <w:szCs w:val="24"/>
        </w:rPr>
      </w:pPr>
      <w:r w:rsidRPr="00F85202">
        <w:rPr>
          <w:rFonts w:ascii="Arial" w:hAnsi="Arial" w:cs="Arial"/>
          <w:sz w:val="24"/>
          <w:szCs w:val="24"/>
        </w:rPr>
        <w:t>Dependência de convênios e autorizações dos órgãos estaduais e federais.</w:t>
      </w:r>
    </w:p>
    <w:p w14:paraId="0E8DF608" w14:textId="6DAA3F88" w:rsidR="00816BAA" w:rsidRPr="00B77B39" w:rsidRDefault="008C2D11" w:rsidP="00816BAA">
      <w:pPr>
        <w:pStyle w:val="Textodecomentrio"/>
        <w:spacing w:before="100" w:beforeAutospacing="1" w:after="100" w:afterAutospacing="1" w:line="360" w:lineRule="auto"/>
        <w:jc w:val="both"/>
        <w:rPr>
          <w:rFonts w:ascii="Arial" w:hAnsi="Arial" w:cs="Arial"/>
          <w:b/>
          <w:bCs/>
          <w:sz w:val="24"/>
          <w:szCs w:val="24"/>
        </w:rPr>
      </w:pPr>
      <w:r w:rsidRPr="008A2579">
        <w:rPr>
          <w:rFonts w:ascii="Arial" w:hAnsi="Arial" w:cs="Arial"/>
          <w:b/>
          <w:sz w:val="24"/>
          <w:szCs w:val="24"/>
        </w:rPr>
        <w:t>Solução 2</w:t>
      </w:r>
      <w:r w:rsidRPr="008A2579">
        <w:rPr>
          <w:rFonts w:ascii="Arial" w:hAnsi="Arial" w:cs="Arial"/>
          <w:sz w:val="24"/>
          <w:szCs w:val="24"/>
        </w:rPr>
        <w:t xml:space="preserve"> </w:t>
      </w:r>
      <w:r w:rsidR="00816BAA">
        <w:rPr>
          <w:rFonts w:ascii="Arial" w:hAnsi="Arial" w:cs="Arial"/>
          <w:sz w:val="24"/>
          <w:szCs w:val="24"/>
        </w:rPr>
        <w:t xml:space="preserve">– </w:t>
      </w:r>
      <w:r w:rsidR="00816BAA" w:rsidRPr="00816BAA">
        <w:rPr>
          <w:rFonts w:ascii="Arial" w:hAnsi="Arial" w:cs="Arial"/>
          <w:b/>
          <w:bCs/>
          <w:sz w:val="24"/>
          <w:szCs w:val="24"/>
        </w:rPr>
        <w:t>C</w:t>
      </w:r>
      <w:r w:rsidR="00816BAA" w:rsidRPr="00B77B39">
        <w:rPr>
          <w:rFonts w:ascii="Arial" w:hAnsi="Arial" w:cs="Arial"/>
          <w:b/>
          <w:bCs/>
          <w:sz w:val="24"/>
          <w:szCs w:val="24"/>
        </w:rPr>
        <w:t>entrais Municipais de Atendimento ao Cidadão</w:t>
      </w:r>
    </w:p>
    <w:p w14:paraId="772457DC" w14:textId="77777777" w:rsidR="00816BAA" w:rsidRPr="00B77B39" w:rsidRDefault="00816BAA" w:rsidP="00816BAA">
      <w:pPr>
        <w:pStyle w:val="Textodecomentrio"/>
        <w:spacing w:line="360" w:lineRule="auto"/>
        <w:ind w:firstLine="708"/>
        <w:jc w:val="both"/>
        <w:rPr>
          <w:rFonts w:ascii="Arial" w:hAnsi="Arial" w:cs="Arial"/>
          <w:sz w:val="24"/>
          <w:szCs w:val="24"/>
        </w:rPr>
      </w:pPr>
      <w:r w:rsidRPr="00B77B39">
        <w:rPr>
          <w:rFonts w:ascii="Arial" w:hAnsi="Arial" w:cs="Arial"/>
          <w:sz w:val="24"/>
          <w:szCs w:val="24"/>
        </w:rPr>
        <w:t xml:space="preserve">Algumas prefeituras criam </w:t>
      </w:r>
      <w:r w:rsidRPr="00B77B39">
        <w:rPr>
          <w:rFonts w:ascii="Arial" w:hAnsi="Arial" w:cs="Arial"/>
          <w:b/>
          <w:bCs/>
          <w:sz w:val="24"/>
          <w:szCs w:val="24"/>
        </w:rPr>
        <w:t>centrais próprias de atendimento</w:t>
      </w:r>
      <w:r w:rsidRPr="00B77B39">
        <w:rPr>
          <w:rFonts w:ascii="Arial" w:hAnsi="Arial" w:cs="Arial"/>
          <w:sz w:val="24"/>
          <w:szCs w:val="24"/>
        </w:rPr>
        <w:t>, reunindo vários serviços públicos municipais e também postos de órgãos estaduais e federais dentro da mesma estrutura administrativa.</w:t>
      </w:r>
    </w:p>
    <w:p w14:paraId="484B93A6" w14:textId="77777777" w:rsidR="00816BAA" w:rsidRPr="00B77B39" w:rsidRDefault="00816BAA" w:rsidP="00816BAA">
      <w:pPr>
        <w:pStyle w:val="Textodecomentrio"/>
        <w:spacing w:line="360" w:lineRule="auto"/>
        <w:jc w:val="both"/>
        <w:rPr>
          <w:rFonts w:ascii="Arial" w:hAnsi="Arial" w:cs="Arial"/>
          <w:sz w:val="24"/>
          <w:szCs w:val="24"/>
        </w:rPr>
      </w:pPr>
      <w:r w:rsidRPr="00B77B39">
        <w:rPr>
          <w:rFonts w:ascii="Arial" w:hAnsi="Arial" w:cs="Arial"/>
          <w:sz w:val="24"/>
          <w:szCs w:val="24"/>
        </w:rPr>
        <w:t>Exemplo:</w:t>
      </w:r>
    </w:p>
    <w:p w14:paraId="166C238B" w14:textId="77777777" w:rsidR="00816BAA" w:rsidRPr="00B77B39" w:rsidRDefault="00816BAA" w:rsidP="00816BAA">
      <w:pPr>
        <w:pStyle w:val="Textodecomentrio"/>
        <w:numPr>
          <w:ilvl w:val="0"/>
          <w:numId w:val="5"/>
        </w:numPr>
        <w:spacing w:line="360" w:lineRule="auto"/>
        <w:jc w:val="both"/>
        <w:rPr>
          <w:rFonts w:ascii="Arial" w:hAnsi="Arial" w:cs="Arial"/>
          <w:sz w:val="24"/>
          <w:szCs w:val="24"/>
        </w:rPr>
      </w:pPr>
      <w:r w:rsidRPr="00B77B39">
        <w:rPr>
          <w:rFonts w:ascii="Arial" w:hAnsi="Arial" w:cs="Arial"/>
          <w:sz w:val="24"/>
          <w:szCs w:val="24"/>
        </w:rPr>
        <w:t xml:space="preserve">Poços de Caldas mantém parcerias com unidades de atendimento para facilitar o acesso da população a serviços como emissão de documentos e orientações sobre documentação oficial, aproximando os serviços públicos do cidadão. </w:t>
      </w:r>
    </w:p>
    <w:p w14:paraId="4E932322" w14:textId="4D9C55F9" w:rsidR="00816BAA" w:rsidRDefault="00816BAA" w:rsidP="00816BAA">
      <w:pPr>
        <w:pStyle w:val="Textodecomentrio"/>
        <w:spacing w:before="100" w:beforeAutospacing="1" w:after="100" w:afterAutospacing="1" w:line="360" w:lineRule="auto"/>
        <w:jc w:val="both"/>
        <w:rPr>
          <w:rFonts w:ascii="Arial" w:hAnsi="Arial" w:cs="Arial"/>
          <w:sz w:val="24"/>
          <w:szCs w:val="24"/>
        </w:rPr>
      </w:pPr>
      <w:r w:rsidRPr="00B77B39">
        <w:rPr>
          <w:rFonts w:ascii="Arial" w:hAnsi="Arial" w:cs="Arial"/>
          <w:sz w:val="24"/>
          <w:szCs w:val="24"/>
        </w:rPr>
        <w:t xml:space="preserve">Esse modelo é comum em cidades médias e funciona como um </w:t>
      </w:r>
      <w:r w:rsidRPr="00B77B39">
        <w:rPr>
          <w:rFonts w:ascii="Arial" w:hAnsi="Arial" w:cs="Arial"/>
          <w:b/>
          <w:bCs/>
          <w:sz w:val="24"/>
          <w:szCs w:val="24"/>
        </w:rPr>
        <w:t>“balcão único de serviços públicos”</w:t>
      </w:r>
      <w:r w:rsidRPr="00B77B39">
        <w:rPr>
          <w:rFonts w:ascii="Arial" w:hAnsi="Arial" w:cs="Arial"/>
          <w:sz w:val="24"/>
          <w:szCs w:val="24"/>
        </w:rPr>
        <w:t>.</w:t>
      </w:r>
    </w:p>
    <w:p w14:paraId="695EC262" w14:textId="4DFA6EE3" w:rsidR="008C2D11" w:rsidRDefault="008C2D11" w:rsidP="002F3DFC">
      <w:pPr>
        <w:pStyle w:val="Textodecomentrio"/>
        <w:spacing w:after="0" w:line="360" w:lineRule="auto"/>
        <w:jc w:val="both"/>
        <w:rPr>
          <w:rFonts w:ascii="Arial" w:hAnsi="Arial" w:cs="Arial"/>
          <w:b/>
          <w:sz w:val="24"/>
          <w:szCs w:val="24"/>
        </w:rPr>
      </w:pPr>
      <w:r w:rsidRPr="008A2579">
        <w:rPr>
          <w:rFonts w:ascii="Arial" w:hAnsi="Arial" w:cs="Arial"/>
          <w:b/>
          <w:sz w:val="24"/>
          <w:szCs w:val="24"/>
        </w:rPr>
        <w:lastRenderedPageBreak/>
        <w:t>Vantagens</w:t>
      </w:r>
      <w:r w:rsidR="001C7C74">
        <w:rPr>
          <w:rFonts w:ascii="Arial" w:hAnsi="Arial" w:cs="Arial"/>
          <w:b/>
          <w:sz w:val="24"/>
          <w:szCs w:val="24"/>
        </w:rPr>
        <w:t>:</w:t>
      </w:r>
    </w:p>
    <w:p w14:paraId="58FE5516" w14:textId="7441AC1F" w:rsidR="001C7C74" w:rsidRPr="001C7C74" w:rsidRDefault="001C7C74" w:rsidP="002F3DFC">
      <w:pPr>
        <w:pStyle w:val="Textodecomentrio"/>
        <w:numPr>
          <w:ilvl w:val="0"/>
          <w:numId w:val="8"/>
        </w:numPr>
        <w:spacing w:after="0" w:line="360" w:lineRule="auto"/>
        <w:jc w:val="both"/>
        <w:rPr>
          <w:rFonts w:ascii="Arial" w:hAnsi="Arial" w:cs="Arial"/>
          <w:sz w:val="24"/>
          <w:szCs w:val="24"/>
        </w:rPr>
      </w:pPr>
      <w:r w:rsidRPr="001C7C74">
        <w:rPr>
          <w:rFonts w:ascii="Arial" w:hAnsi="Arial" w:cs="Arial"/>
          <w:sz w:val="24"/>
          <w:szCs w:val="24"/>
        </w:rPr>
        <w:t>Maior autonomia administrativa do município na gestão da unidade</w:t>
      </w:r>
      <w:r>
        <w:rPr>
          <w:rFonts w:ascii="Arial" w:hAnsi="Arial" w:cs="Arial"/>
          <w:sz w:val="24"/>
          <w:szCs w:val="24"/>
        </w:rPr>
        <w:t>;</w:t>
      </w:r>
    </w:p>
    <w:p w14:paraId="30130350" w14:textId="261049E0" w:rsidR="001C7C74" w:rsidRPr="001C7C74" w:rsidRDefault="001C7C74" w:rsidP="002F3DFC">
      <w:pPr>
        <w:pStyle w:val="Textodecomentrio"/>
        <w:numPr>
          <w:ilvl w:val="0"/>
          <w:numId w:val="8"/>
        </w:numPr>
        <w:spacing w:after="0" w:line="360" w:lineRule="auto"/>
        <w:jc w:val="both"/>
        <w:rPr>
          <w:rFonts w:ascii="Arial" w:hAnsi="Arial" w:cs="Arial"/>
          <w:sz w:val="24"/>
          <w:szCs w:val="24"/>
        </w:rPr>
      </w:pPr>
      <w:r w:rsidRPr="001C7C74">
        <w:rPr>
          <w:rFonts w:ascii="Arial" w:hAnsi="Arial" w:cs="Arial"/>
          <w:sz w:val="24"/>
          <w:szCs w:val="24"/>
        </w:rPr>
        <w:t>Flexibilidade para ampliar ou modificar os serviços ofertados</w:t>
      </w:r>
      <w:r>
        <w:rPr>
          <w:rFonts w:ascii="Arial" w:hAnsi="Arial" w:cs="Arial"/>
          <w:sz w:val="24"/>
          <w:szCs w:val="24"/>
        </w:rPr>
        <w:t>;</w:t>
      </w:r>
    </w:p>
    <w:p w14:paraId="6472E821" w14:textId="5ED77989" w:rsidR="001C7C74" w:rsidRPr="001C7C74" w:rsidRDefault="001C7C74" w:rsidP="002F3DFC">
      <w:pPr>
        <w:pStyle w:val="Textodecomentrio"/>
        <w:numPr>
          <w:ilvl w:val="0"/>
          <w:numId w:val="8"/>
        </w:numPr>
        <w:spacing w:after="0" w:line="360" w:lineRule="auto"/>
        <w:jc w:val="both"/>
        <w:rPr>
          <w:rFonts w:ascii="Arial" w:hAnsi="Arial" w:cs="Arial"/>
          <w:sz w:val="24"/>
          <w:szCs w:val="24"/>
        </w:rPr>
      </w:pPr>
      <w:r w:rsidRPr="001C7C74">
        <w:rPr>
          <w:rFonts w:ascii="Arial" w:hAnsi="Arial" w:cs="Arial"/>
          <w:sz w:val="24"/>
          <w:szCs w:val="24"/>
        </w:rPr>
        <w:t>Possibilidade de utilizar estruturas públicas já existentes, reduzindo custos de implantação</w:t>
      </w:r>
      <w:r>
        <w:rPr>
          <w:rFonts w:ascii="Arial" w:hAnsi="Arial" w:cs="Arial"/>
          <w:sz w:val="24"/>
          <w:szCs w:val="24"/>
        </w:rPr>
        <w:t>;</w:t>
      </w:r>
    </w:p>
    <w:p w14:paraId="2740328D" w14:textId="69F2065E" w:rsidR="001C7C74" w:rsidRPr="001C7C74" w:rsidRDefault="001C7C74" w:rsidP="002F3DFC">
      <w:pPr>
        <w:pStyle w:val="Textodecomentrio"/>
        <w:numPr>
          <w:ilvl w:val="0"/>
          <w:numId w:val="8"/>
        </w:numPr>
        <w:spacing w:after="0" w:line="360" w:lineRule="auto"/>
        <w:jc w:val="both"/>
        <w:rPr>
          <w:rFonts w:ascii="Arial" w:hAnsi="Arial" w:cs="Arial"/>
          <w:sz w:val="24"/>
          <w:szCs w:val="24"/>
        </w:rPr>
      </w:pPr>
      <w:r w:rsidRPr="001C7C74">
        <w:rPr>
          <w:rFonts w:ascii="Arial" w:hAnsi="Arial" w:cs="Arial"/>
          <w:sz w:val="24"/>
          <w:szCs w:val="24"/>
        </w:rPr>
        <w:t>Maior proximidade da gestão municipal com as demandas da população.</w:t>
      </w:r>
    </w:p>
    <w:p w14:paraId="735425E8" w14:textId="66EFE8D3" w:rsidR="008C2D11" w:rsidRPr="008A2579" w:rsidRDefault="008C2D11" w:rsidP="002F3DFC">
      <w:pPr>
        <w:pStyle w:val="Textodecomentrio"/>
        <w:spacing w:after="0" w:line="360" w:lineRule="auto"/>
        <w:jc w:val="both"/>
        <w:rPr>
          <w:rFonts w:ascii="Arial" w:hAnsi="Arial" w:cs="Arial"/>
          <w:sz w:val="24"/>
          <w:szCs w:val="24"/>
        </w:rPr>
      </w:pPr>
      <w:r w:rsidRPr="008A2579">
        <w:rPr>
          <w:rFonts w:ascii="Arial" w:hAnsi="Arial" w:cs="Arial"/>
          <w:b/>
          <w:sz w:val="24"/>
          <w:szCs w:val="24"/>
        </w:rPr>
        <w:t>Desvantagens</w:t>
      </w:r>
      <w:r w:rsidR="001C7C74">
        <w:rPr>
          <w:rFonts w:ascii="Arial" w:hAnsi="Arial" w:cs="Arial"/>
          <w:b/>
          <w:sz w:val="24"/>
          <w:szCs w:val="24"/>
        </w:rPr>
        <w:t>:</w:t>
      </w:r>
    </w:p>
    <w:p w14:paraId="6A20E871" w14:textId="509A293F" w:rsidR="003B7CE1" w:rsidRPr="003B7CE1" w:rsidRDefault="003B7CE1" w:rsidP="002F3DFC">
      <w:pPr>
        <w:pStyle w:val="Textodecomentrio"/>
        <w:numPr>
          <w:ilvl w:val="0"/>
          <w:numId w:val="9"/>
        </w:numPr>
        <w:spacing w:after="0" w:line="360" w:lineRule="auto"/>
        <w:jc w:val="both"/>
        <w:rPr>
          <w:rFonts w:ascii="Arial" w:hAnsi="Arial" w:cs="Arial"/>
          <w:sz w:val="24"/>
          <w:szCs w:val="24"/>
        </w:rPr>
      </w:pPr>
      <w:r w:rsidRPr="003B7CE1">
        <w:rPr>
          <w:rFonts w:ascii="Arial" w:hAnsi="Arial" w:cs="Arial"/>
          <w:sz w:val="24"/>
          <w:szCs w:val="24"/>
        </w:rPr>
        <w:t>Falta de padronização em relação aos modelos estaduais já consolidados</w:t>
      </w:r>
      <w:r>
        <w:rPr>
          <w:rFonts w:ascii="Arial" w:hAnsi="Arial" w:cs="Arial"/>
          <w:sz w:val="24"/>
          <w:szCs w:val="24"/>
        </w:rPr>
        <w:t>;</w:t>
      </w:r>
    </w:p>
    <w:p w14:paraId="7E3F1C3B" w14:textId="611D2A0F" w:rsidR="008C2D11" w:rsidRPr="003B7CE1" w:rsidRDefault="003B7CE1" w:rsidP="002F3DFC">
      <w:pPr>
        <w:pStyle w:val="Textodecomentrio"/>
        <w:numPr>
          <w:ilvl w:val="0"/>
          <w:numId w:val="9"/>
        </w:numPr>
        <w:spacing w:after="0" w:line="360" w:lineRule="auto"/>
        <w:jc w:val="both"/>
        <w:rPr>
          <w:rFonts w:ascii="Arial" w:hAnsi="Arial" w:cs="Arial"/>
          <w:sz w:val="24"/>
          <w:szCs w:val="24"/>
        </w:rPr>
      </w:pPr>
      <w:r w:rsidRPr="003B7CE1">
        <w:rPr>
          <w:rFonts w:ascii="Arial" w:hAnsi="Arial" w:cs="Arial"/>
          <w:sz w:val="24"/>
          <w:szCs w:val="24"/>
        </w:rPr>
        <w:t>Possível limitação na oferta de alguns serviços que dependem diretamente de estruturas estaduais.</w:t>
      </w:r>
    </w:p>
    <w:p w14:paraId="562AF373" w14:textId="6B6F27FE" w:rsidR="008C2D11" w:rsidRDefault="008C2D11" w:rsidP="002F3DFC">
      <w:pPr>
        <w:pStyle w:val="Textodecomentrio"/>
        <w:spacing w:after="0" w:line="360" w:lineRule="auto"/>
        <w:jc w:val="both"/>
        <w:rPr>
          <w:rFonts w:ascii="Arial" w:hAnsi="Arial" w:cs="Arial"/>
          <w:b/>
          <w:bCs/>
          <w:sz w:val="24"/>
          <w:szCs w:val="24"/>
        </w:rPr>
      </w:pPr>
      <w:r w:rsidRPr="008A2579">
        <w:rPr>
          <w:rFonts w:ascii="Arial" w:hAnsi="Arial" w:cs="Arial"/>
          <w:b/>
          <w:sz w:val="24"/>
          <w:szCs w:val="24"/>
        </w:rPr>
        <w:t>Solução 3</w:t>
      </w:r>
      <w:r w:rsidRPr="008A2579">
        <w:rPr>
          <w:rFonts w:ascii="Arial" w:hAnsi="Arial" w:cs="Arial"/>
          <w:sz w:val="24"/>
          <w:szCs w:val="24"/>
        </w:rPr>
        <w:t xml:space="preserve"> </w:t>
      </w:r>
      <w:r w:rsidR="003B7CE1" w:rsidRPr="003B7CE1">
        <w:rPr>
          <w:rFonts w:ascii="Arial" w:hAnsi="Arial" w:cs="Arial"/>
          <w:b/>
          <w:bCs/>
          <w:sz w:val="24"/>
          <w:szCs w:val="24"/>
        </w:rPr>
        <w:t>– P</w:t>
      </w:r>
      <w:r w:rsidR="003B7CE1" w:rsidRPr="00B77B39">
        <w:rPr>
          <w:rFonts w:ascii="Arial" w:hAnsi="Arial" w:cs="Arial"/>
          <w:b/>
          <w:bCs/>
          <w:sz w:val="24"/>
          <w:szCs w:val="24"/>
        </w:rPr>
        <w:t>lataformas digitais integradas de atendimento ao cidadão</w:t>
      </w:r>
    </w:p>
    <w:p w14:paraId="433D0054" w14:textId="77777777" w:rsidR="00DB3D43" w:rsidRDefault="00DB3D43" w:rsidP="002F3DFC">
      <w:pPr>
        <w:pStyle w:val="Textodecomentrio"/>
        <w:spacing w:after="0" w:line="360" w:lineRule="auto"/>
        <w:ind w:firstLine="708"/>
        <w:jc w:val="both"/>
        <w:rPr>
          <w:rFonts w:ascii="Arial" w:hAnsi="Arial" w:cs="Arial"/>
          <w:sz w:val="24"/>
          <w:szCs w:val="24"/>
        </w:rPr>
      </w:pPr>
      <w:r w:rsidRPr="00B77B39">
        <w:rPr>
          <w:rFonts w:ascii="Arial" w:hAnsi="Arial" w:cs="Arial"/>
          <w:sz w:val="24"/>
          <w:szCs w:val="24"/>
        </w:rPr>
        <w:t>Outra alternativa adotada por alguns municípios é a criação de portais ou aplicativos de serviços públicos, permitindo solicitar atendimentos, acompanhar processos e realizar agendamentos online.</w:t>
      </w:r>
    </w:p>
    <w:p w14:paraId="12A11A24" w14:textId="083A64E3" w:rsidR="003B7CE1" w:rsidRPr="008A2579" w:rsidRDefault="00DB3D43" w:rsidP="002F3DFC">
      <w:pPr>
        <w:pStyle w:val="Textodecomentrio"/>
        <w:spacing w:after="0" w:line="360" w:lineRule="auto"/>
        <w:ind w:firstLine="708"/>
        <w:jc w:val="both"/>
        <w:rPr>
          <w:rFonts w:ascii="Arial" w:hAnsi="Arial" w:cs="Arial"/>
          <w:sz w:val="24"/>
          <w:szCs w:val="24"/>
        </w:rPr>
      </w:pPr>
      <w:r w:rsidRPr="00B77B39">
        <w:rPr>
          <w:rFonts w:ascii="Arial" w:hAnsi="Arial" w:cs="Arial"/>
          <w:sz w:val="24"/>
          <w:szCs w:val="24"/>
        </w:rPr>
        <w:t>Essas plataformas funcionam como centrais digitais de relacionamento com o cidadão, reunindo diversos serviços municipais e encaminhando demandas aos setores responsáveis, facilitando o acesso e reduzindo a necessidade de atendimento presencial.</w:t>
      </w:r>
    </w:p>
    <w:p w14:paraId="48CA71E5" w14:textId="7CED113E" w:rsidR="008C2D11" w:rsidRDefault="008C2D11" w:rsidP="002F3DFC">
      <w:pPr>
        <w:pStyle w:val="Textodecomentrio"/>
        <w:spacing w:after="0" w:line="360" w:lineRule="auto"/>
        <w:jc w:val="both"/>
        <w:rPr>
          <w:rFonts w:ascii="Arial" w:hAnsi="Arial" w:cs="Arial"/>
          <w:b/>
          <w:sz w:val="24"/>
          <w:szCs w:val="24"/>
        </w:rPr>
      </w:pPr>
      <w:r w:rsidRPr="008A2579">
        <w:rPr>
          <w:rFonts w:ascii="Arial" w:hAnsi="Arial" w:cs="Arial"/>
          <w:b/>
          <w:sz w:val="24"/>
          <w:szCs w:val="24"/>
        </w:rPr>
        <w:t>Vantagens</w:t>
      </w:r>
      <w:r w:rsidR="00E50789">
        <w:rPr>
          <w:rFonts w:ascii="Arial" w:hAnsi="Arial" w:cs="Arial"/>
          <w:b/>
          <w:sz w:val="24"/>
          <w:szCs w:val="24"/>
        </w:rPr>
        <w:t>:</w:t>
      </w:r>
    </w:p>
    <w:p w14:paraId="4D2899F1" w14:textId="41FD35DB" w:rsidR="006C5A66" w:rsidRPr="006C5A66" w:rsidRDefault="006C5A66" w:rsidP="002F3DFC">
      <w:pPr>
        <w:pStyle w:val="Textodecomentrio"/>
        <w:numPr>
          <w:ilvl w:val="0"/>
          <w:numId w:val="10"/>
        </w:numPr>
        <w:spacing w:after="0" w:line="360" w:lineRule="auto"/>
        <w:jc w:val="both"/>
        <w:rPr>
          <w:rFonts w:ascii="Arial" w:hAnsi="Arial" w:cs="Arial"/>
          <w:sz w:val="24"/>
          <w:szCs w:val="24"/>
        </w:rPr>
      </w:pPr>
      <w:r w:rsidRPr="006C5A66">
        <w:rPr>
          <w:rFonts w:ascii="Arial" w:hAnsi="Arial" w:cs="Arial"/>
          <w:sz w:val="24"/>
          <w:szCs w:val="24"/>
        </w:rPr>
        <w:t>Redução de filas e tempo de espera por meio de agendamento eletrônico</w:t>
      </w:r>
      <w:r>
        <w:rPr>
          <w:rFonts w:ascii="Arial" w:hAnsi="Arial" w:cs="Arial"/>
          <w:sz w:val="24"/>
          <w:szCs w:val="24"/>
        </w:rPr>
        <w:t>;</w:t>
      </w:r>
    </w:p>
    <w:p w14:paraId="29A68473" w14:textId="0DFEEB7B" w:rsidR="006C5A66" w:rsidRPr="006C5A66" w:rsidRDefault="006C5A66" w:rsidP="002F3DFC">
      <w:pPr>
        <w:pStyle w:val="Textodecomentrio"/>
        <w:numPr>
          <w:ilvl w:val="0"/>
          <w:numId w:val="10"/>
        </w:numPr>
        <w:spacing w:after="0" w:line="360" w:lineRule="auto"/>
        <w:jc w:val="both"/>
        <w:rPr>
          <w:rFonts w:ascii="Arial" w:hAnsi="Arial" w:cs="Arial"/>
          <w:sz w:val="24"/>
          <w:szCs w:val="24"/>
        </w:rPr>
      </w:pPr>
      <w:r w:rsidRPr="006C5A66">
        <w:rPr>
          <w:rFonts w:ascii="Arial" w:hAnsi="Arial" w:cs="Arial"/>
          <w:sz w:val="24"/>
          <w:szCs w:val="24"/>
        </w:rPr>
        <w:t>Menor necessidade de investimento em grandes estruturas físicas</w:t>
      </w:r>
      <w:r>
        <w:rPr>
          <w:rFonts w:ascii="Arial" w:hAnsi="Arial" w:cs="Arial"/>
          <w:sz w:val="24"/>
          <w:szCs w:val="24"/>
        </w:rPr>
        <w:t>;</w:t>
      </w:r>
    </w:p>
    <w:p w14:paraId="7433F7B5" w14:textId="1805CB3C" w:rsidR="006C5A66" w:rsidRPr="006C5A66" w:rsidRDefault="006C5A66" w:rsidP="002F3DFC">
      <w:pPr>
        <w:pStyle w:val="Textodecomentrio"/>
        <w:numPr>
          <w:ilvl w:val="0"/>
          <w:numId w:val="10"/>
        </w:numPr>
        <w:spacing w:after="0" w:line="360" w:lineRule="auto"/>
        <w:jc w:val="both"/>
        <w:rPr>
          <w:rFonts w:ascii="Arial" w:hAnsi="Arial" w:cs="Arial"/>
          <w:sz w:val="24"/>
          <w:szCs w:val="24"/>
        </w:rPr>
      </w:pPr>
      <w:r w:rsidRPr="006C5A66">
        <w:rPr>
          <w:rFonts w:ascii="Arial" w:hAnsi="Arial" w:cs="Arial"/>
          <w:sz w:val="24"/>
          <w:szCs w:val="24"/>
        </w:rPr>
        <w:t>Maior comodidade ao cidadão, que pode iniciar solicitações pela internet</w:t>
      </w:r>
      <w:r>
        <w:rPr>
          <w:rFonts w:ascii="Arial" w:hAnsi="Arial" w:cs="Arial"/>
          <w:sz w:val="24"/>
          <w:szCs w:val="24"/>
        </w:rPr>
        <w:t>;</w:t>
      </w:r>
    </w:p>
    <w:p w14:paraId="0C79C5E9" w14:textId="4438B0F6" w:rsidR="00E50789" w:rsidRPr="006C5A66" w:rsidRDefault="006C5A66" w:rsidP="002F3DFC">
      <w:pPr>
        <w:pStyle w:val="Textodecomentrio"/>
        <w:numPr>
          <w:ilvl w:val="0"/>
          <w:numId w:val="10"/>
        </w:numPr>
        <w:spacing w:after="0" w:line="360" w:lineRule="auto"/>
        <w:jc w:val="both"/>
        <w:rPr>
          <w:rFonts w:ascii="Arial" w:hAnsi="Arial" w:cs="Arial"/>
          <w:sz w:val="24"/>
          <w:szCs w:val="24"/>
        </w:rPr>
      </w:pPr>
      <w:r w:rsidRPr="006C5A66">
        <w:rPr>
          <w:rFonts w:ascii="Arial" w:hAnsi="Arial" w:cs="Arial"/>
          <w:sz w:val="24"/>
          <w:szCs w:val="24"/>
        </w:rPr>
        <w:t>Possibilidade de ampliar o acesso aos serviços de forma gradual.</w:t>
      </w:r>
    </w:p>
    <w:p w14:paraId="19804658" w14:textId="124A6249" w:rsidR="008C2D11" w:rsidRDefault="008C2D11" w:rsidP="002F3DFC">
      <w:pPr>
        <w:pStyle w:val="Textodecomentrio"/>
        <w:spacing w:after="0" w:line="360" w:lineRule="auto"/>
        <w:jc w:val="both"/>
        <w:rPr>
          <w:rFonts w:ascii="Arial" w:hAnsi="Arial" w:cs="Arial"/>
          <w:b/>
          <w:sz w:val="24"/>
          <w:szCs w:val="24"/>
        </w:rPr>
      </w:pPr>
      <w:r w:rsidRPr="008A2579">
        <w:rPr>
          <w:rFonts w:ascii="Arial" w:hAnsi="Arial" w:cs="Arial"/>
          <w:b/>
          <w:sz w:val="24"/>
          <w:szCs w:val="24"/>
        </w:rPr>
        <w:t>Desvantagens</w:t>
      </w:r>
      <w:r w:rsidR="006C5A66">
        <w:rPr>
          <w:rFonts w:ascii="Arial" w:hAnsi="Arial" w:cs="Arial"/>
          <w:b/>
          <w:sz w:val="24"/>
          <w:szCs w:val="24"/>
        </w:rPr>
        <w:t>:</w:t>
      </w:r>
    </w:p>
    <w:p w14:paraId="33C58E35" w14:textId="12B0481B" w:rsidR="006C5A66" w:rsidRPr="006C5A66" w:rsidRDefault="006C5A66" w:rsidP="002F3DFC">
      <w:pPr>
        <w:pStyle w:val="Textodecomentrio"/>
        <w:numPr>
          <w:ilvl w:val="0"/>
          <w:numId w:val="11"/>
        </w:numPr>
        <w:spacing w:after="0" w:line="360" w:lineRule="auto"/>
        <w:jc w:val="both"/>
        <w:rPr>
          <w:rFonts w:ascii="Arial" w:hAnsi="Arial" w:cs="Arial"/>
          <w:sz w:val="24"/>
          <w:szCs w:val="24"/>
        </w:rPr>
      </w:pPr>
      <w:r w:rsidRPr="006C5A66">
        <w:rPr>
          <w:rFonts w:ascii="Arial" w:hAnsi="Arial" w:cs="Arial"/>
          <w:sz w:val="24"/>
          <w:szCs w:val="24"/>
        </w:rPr>
        <w:t>Dependência de acesso à internet e familiaridade digital por parte da população</w:t>
      </w:r>
      <w:r>
        <w:rPr>
          <w:rFonts w:ascii="Arial" w:hAnsi="Arial" w:cs="Arial"/>
          <w:sz w:val="24"/>
          <w:szCs w:val="24"/>
        </w:rPr>
        <w:t>;</w:t>
      </w:r>
    </w:p>
    <w:p w14:paraId="3CED4D3D" w14:textId="37836E28" w:rsidR="006C5A66" w:rsidRPr="006C5A66" w:rsidRDefault="006C5A66" w:rsidP="002F3DFC">
      <w:pPr>
        <w:pStyle w:val="Textodecomentrio"/>
        <w:numPr>
          <w:ilvl w:val="0"/>
          <w:numId w:val="11"/>
        </w:numPr>
        <w:spacing w:after="0" w:line="360" w:lineRule="auto"/>
        <w:jc w:val="both"/>
        <w:rPr>
          <w:rFonts w:ascii="Arial" w:hAnsi="Arial" w:cs="Arial"/>
          <w:sz w:val="24"/>
          <w:szCs w:val="24"/>
        </w:rPr>
      </w:pPr>
      <w:r w:rsidRPr="006C5A66">
        <w:rPr>
          <w:rFonts w:ascii="Arial" w:hAnsi="Arial" w:cs="Arial"/>
          <w:sz w:val="24"/>
          <w:szCs w:val="24"/>
        </w:rPr>
        <w:t>Alguns serviços ainda exigem atendimento presencial obrigatório</w:t>
      </w:r>
      <w:r>
        <w:rPr>
          <w:rFonts w:ascii="Arial" w:hAnsi="Arial" w:cs="Arial"/>
          <w:sz w:val="24"/>
          <w:szCs w:val="24"/>
        </w:rPr>
        <w:t>;</w:t>
      </w:r>
    </w:p>
    <w:p w14:paraId="69CF25B0" w14:textId="691F5D37" w:rsidR="002F3DFC" w:rsidRDefault="006C5A66" w:rsidP="002F3DFC">
      <w:pPr>
        <w:pStyle w:val="Textodecomentrio"/>
        <w:numPr>
          <w:ilvl w:val="0"/>
          <w:numId w:val="11"/>
        </w:numPr>
        <w:spacing w:after="0" w:line="360" w:lineRule="auto"/>
        <w:jc w:val="both"/>
        <w:rPr>
          <w:rFonts w:ascii="Arial" w:hAnsi="Arial" w:cs="Arial"/>
          <w:sz w:val="24"/>
          <w:szCs w:val="24"/>
        </w:rPr>
      </w:pPr>
      <w:r w:rsidRPr="006C5A66">
        <w:rPr>
          <w:rFonts w:ascii="Arial" w:hAnsi="Arial" w:cs="Arial"/>
          <w:sz w:val="24"/>
          <w:szCs w:val="24"/>
        </w:rPr>
        <w:t>Necessidade de investimento em tecnologia, manutenção de sistemas e segurança da informação.</w:t>
      </w:r>
    </w:p>
    <w:p w14:paraId="7347F6FF" w14:textId="77777777" w:rsidR="002F3DFC" w:rsidRDefault="002F3DFC" w:rsidP="002F3DFC">
      <w:pPr>
        <w:pStyle w:val="Textodecomentrio"/>
        <w:spacing w:after="0" w:line="360" w:lineRule="auto"/>
        <w:jc w:val="both"/>
        <w:rPr>
          <w:rFonts w:ascii="Arial" w:hAnsi="Arial" w:cs="Arial"/>
          <w:sz w:val="24"/>
          <w:szCs w:val="24"/>
        </w:rPr>
      </w:pPr>
    </w:p>
    <w:p w14:paraId="007CDF51" w14:textId="77777777" w:rsidR="002F3DFC" w:rsidRDefault="002F3DFC" w:rsidP="002F3DFC">
      <w:pPr>
        <w:rPr>
          <w:rFonts w:ascii="Arial" w:hAnsi="Arial" w:cs="Arial"/>
          <w:sz w:val="24"/>
          <w:szCs w:val="24"/>
        </w:rPr>
      </w:pPr>
      <w:r>
        <w:rPr>
          <w:rFonts w:ascii="Arial" w:hAnsi="Arial" w:cs="Arial"/>
          <w:sz w:val="24"/>
          <w:szCs w:val="24"/>
        </w:rPr>
        <w:t>2.2.1. Da modalidade de contratação</w:t>
      </w:r>
    </w:p>
    <w:p w14:paraId="03138AA6" w14:textId="1F61F528" w:rsidR="008C2D11" w:rsidRPr="00ED3CEC" w:rsidRDefault="008F3737" w:rsidP="008F3737">
      <w:pPr>
        <w:jc w:val="both"/>
        <w:rPr>
          <w:rFonts w:ascii="Arial" w:hAnsi="Arial" w:cs="Arial"/>
          <w:sz w:val="24"/>
          <w:szCs w:val="24"/>
        </w:rPr>
      </w:pPr>
      <w:r w:rsidRPr="008F3737">
        <w:rPr>
          <w:rFonts w:ascii="Arial" w:hAnsi="Arial" w:cs="Arial"/>
          <w:sz w:val="24"/>
          <w:szCs w:val="24"/>
        </w:rPr>
        <w:t>Considerando que o valor estimado da contratação é de R$ 86.132,80 (oitenta e seis mil, cento e trinta e dois reais e oitenta centavos), resta devidamente caracterizada a hipótese de dispensa de licitação, nos termos do art. 75, inciso I, da Lei nº 14.133/2021, uma vez que o montante não ultrapassa o limite estabelecido para obras e serviços de engenharia.</w:t>
      </w:r>
      <w:r w:rsidR="002F3DFC">
        <w:rPr>
          <w:rFonts w:ascii="Arial" w:hAnsi="Arial" w:cs="Arial"/>
          <w:sz w:val="24"/>
          <w:szCs w:val="24"/>
        </w:rPr>
        <w:br w:type="page"/>
      </w:r>
    </w:p>
    <w:p w14:paraId="61A786F8" w14:textId="622125AE" w:rsidR="008C2D11" w:rsidRPr="005D7F1A" w:rsidRDefault="005D7F1A" w:rsidP="002A5C8F">
      <w:pPr>
        <w:pStyle w:val="PargrafodaLista"/>
        <w:numPr>
          <w:ilvl w:val="1"/>
          <w:numId w:val="2"/>
        </w:numPr>
        <w:pBdr>
          <w:top w:val="nil"/>
          <w:left w:val="nil"/>
          <w:bottom w:val="nil"/>
          <w:right w:val="nil"/>
          <w:between w:val="nil"/>
        </w:pBdr>
        <w:spacing w:before="100" w:beforeAutospacing="1" w:after="100" w:afterAutospacing="1" w:line="360" w:lineRule="auto"/>
        <w:jc w:val="both"/>
        <w:rPr>
          <w:rFonts w:ascii="Arial" w:hAnsi="Arial" w:cs="Arial"/>
          <w:bCs/>
          <w:color w:val="000000" w:themeColor="text1"/>
          <w:sz w:val="24"/>
          <w:szCs w:val="24"/>
        </w:rPr>
      </w:pPr>
      <w:r>
        <w:rPr>
          <w:rFonts w:ascii="Arial" w:hAnsi="Arial" w:cs="Arial"/>
          <w:bCs/>
          <w:sz w:val="24"/>
          <w:szCs w:val="24"/>
        </w:rPr>
        <w:lastRenderedPageBreak/>
        <w:t xml:space="preserve">Solução adotada - </w:t>
      </w:r>
      <w:r w:rsidRPr="00B77B39">
        <w:rPr>
          <w:rFonts w:ascii="Arial" w:hAnsi="Arial" w:cs="Arial"/>
          <w:b/>
          <w:bCs/>
          <w:sz w:val="24"/>
          <w:szCs w:val="24"/>
        </w:rPr>
        <w:t>Unidade de Atendimento Integrado (UAI)</w:t>
      </w:r>
    </w:p>
    <w:p w14:paraId="04C0ACE1" w14:textId="77777777" w:rsidR="005D7F1A" w:rsidRPr="005D7F1A" w:rsidRDefault="005D7F1A" w:rsidP="005D7F1A">
      <w:pPr>
        <w:pBdr>
          <w:top w:val="nil"/>
          <w:left w:val="nil"/>
          <w:bottom w:val="nil"/>
          <w:right w:val="nil"/>
          <w:between w:val="nil"/>
        </w:pBdr>
        <w:spacing w:before="100" w:beforeAutospacing="1" w:after="100" w:afterAutospacing="1" w:line="360" w:lineRule="auto"/>
        <w:ind w:firstLine="708"/>
        <w:jc w:val="both"/>
        <w:rPr>
          <w:rFonts w:ascii="Arial" w:hAnsi="Arial" w:cs="Arial"/>
          <w:bCs/>
          <w:color w:val="000000" w:themeColor="text1"/>
          <w:sz w:val="24"/>
          <w:szCs w:val="24"/>
        </w:rPr>
      </w:pPr>
      <w:r w:rsidRPr="005D7F1A">
        <w:rPr>
          <w:rFonts w:ascii="Arial" w:hAnsi="Arial" w:cs="Arial"/>
          <w:bCs/>
          <w:color w:val="000000" w:themeColor="text1"/>
          <w:sz w:val="24"/>
          <w:szCs w:val="24"/>
        </w:rPr>
        <w:t xml:space="preserve">A UAI é um centro integrado de atendimento ao cidadão que reúne vários serviços públicos em um único local, permitindo que o cidadão resolva diversas demandas administrativas no mesmo espaço. O modelo faz parte das estratégias de modernização e descentralização dos serviços públicos do Estado. </w:t>
      </w:r>
    </w:p>
    <w:p w14:paraId="6EB4E1D1" w14:textId="77777777" w:rsidR="005D7F1A" w:rsidRPr="005D7F1A" w:rsidRDefault="005D7F1A" w:rsidP="005D7F1A">
      <w:pPr>
        <w:pBdr>
          <w:top w:val="nil"/>
          <w:left w:val="nil"/>
          <w:bottom w:val="nil"/>
          <w:right w:val="nil"/>
          <w:between w:val="nil"/>
        </w:pBdr>
        <w:spacing w:before="100" w:beforeAutospacing="1" w:after="100" w:afterAutospacing="1" w:line="360" w:lineRule="auto"/>
        <w:jc w:val="both"/>
        <w:rPr>
          <w:rFonts w:ascii="Arial" w:hAnsi="Arial" w:cs="Arial"/>
          <w:bCs/>
          <w:color w:val="000000" w:themeColor="text1"/>
          <w:sz w:val="24"/>
          <w:szCs w:val="24"/>
        </w:rPr>
      </w:pPr>
      <w:r w:rsidRPr="005D7F1A">
        <w:rPr>
          <w:rFonts w:ascii="Arial" w:hAnsi="Arial" w:cs="Arial"/>
          <w:bCs/>
          <w:color w:val="000000" w:themeColor="text1"/>
          <w:sz w:val="24"/>
          <w:szCs w:val="24"/>
        </w:rPr>
        <w:t>O principal objetivo é:</w:t>
      </w:r>
    </w:p>
    <w:p w14:paraId="2C4803F7" w14:textId="77777777" w:rsidR="005D7F1A" w:rsidRPr="005D7F1A" w:rsidRDefault="005D7F1A" w:rsidP="005D7F1A">
      <w:pPr>
        <w:numPr>
          <w:ilvl w:val="0"/>
          <w:numId w:val="12"/>
        </w:numPr>
        <w:pBdr>
          <w:top w:val="nil"/>
          <w:left w:val="nil"/>
          <w:bottom w:val="nil"/>
          <w:right w:val="nil"/>
          <w:between w:val="nil"/>
        </w:pBdr>
        <w:spacing w:before="100" w:beforeAutospacing="1" w:after="100" w:afterAutospacing="1" w:line="360" w:lineRule="auto"/>
        <w:jc w:val="both"/>
        <w:rPr>
          <w:rFonts w:ascii="Arial" w:hAnsi="Arial" w:cs="Arial"/>
          <w:bCs/>
          <w:color w:val="000000" w:themeColor="text1"/>
          <w:sz w:val="24"/>
          <w:szCs w:val="24"/>
        </w:rPr>
      </w:pPr>
      <w:r w:rsidRPr="005D7F1A">
        <w:rPr>
          <w:rFonts w:ascii="Arial" w:hAnsi="Arial" w:cs="Arial"/>
          <w:bCs/>
          <w:color w:val="000000" w:themeColor="text1"/>
          <w:sz w:val="24"/>
          <w:szCs w:val="24"/>
        </w:rPr>
        <w:t>ampliar o acesso da população a serviços públicos;</w:t>
      </w:r>
    </w:p>
    <w:p w14:paraId="61CCEA14" w14:textId="77777777" w:rsidR="005D7F1A" w:rsidRPr="005D7F1A" w:rsidRDefault="005D7F1A" w:rsidP="005D7F1A">
      <w:pPr>
        <w:numPr>
          <w:ilvl w:val="0"/>
          <w:numId w:val="12"/>
        </w:numPr>
        <w:pBdr>
          <w:top w:val="nil"/>
          <w:left w:val="nil"/>
          <w:bottom w:val="nil"/>
          <w:right w:val="nil"/>
          <w:between w:val="nil"/>
        </w:pBdr>
        <w:spacing w:before="100" w:beforeAutospacing="1" w:after="100" w:afterAutospacing="1" w:line="360" w:lineRule="auto"/>
        <w:jc w:val="both"/>
        <w:rPr>
          <w:rFonts w:ascii="Arial" w:hAnsi="Arial" w:cs="Arial"/>
          <w:bCs/>
          <w:color w:val="000000" w:themeColor="text1"/>
          <w:sz w:val="24"/>
          <w:szCs w:val="24"/>
        </w:rPr>
      </w:pPr>
      <w:r w:rsidRPr="005D7F1A">
        <w:rPr>
          <w:rFonts w:ascii="Arial" w:hAnsi="Arial" w:cs="Arial"/>
          <w:bCs/>
          <w:color w:val="000000" w:themeColor="text1"/>
          <w:sz w:val="24"/>
          <w:szCs w:val="24"/>
        </w:rPr>
        <w:t>reduzir a burocracia e o tempo de espera;</w:t>
      </w:r>
    </w:p>
    <w:p w14:paraId="0D3CE8D2" w14:textId="77777777" w:rsidR="005D7F1A" w:rsidRPr="005D7F1A" w:rsidRDefault="005D7F1A" w:rsidP="005D7F1A">
      <w:pPr>
        <w:numPr>
          <w:ilvl w:val="0"/>
          <w:numId w:val="12"/>
        </w:numPr>
        <w:pBdr>
          <w:top w:val="nil"/>
          <w:left w:val="nil"/>
          <w:bottom w:val="nil"/>
          <w:right w:val="nil"/>
          <w:between w:val="nil"/>
        </w:pBdr>
        <w:spacing w:before="100" w:beforeAutospacing="1" w:after="100" w:afterAutospacing="1" w:line="360" w:lineRule="auto"/>
        <w:jc w:val="both"/>
        <w:rPr>
          <w:rFonts w:ascii="Arial" w:hAnsi="Arial" w:cs="Arial"/>
          <w:bCs/>
          <w:color w:val="000000" w:themeColor="text1"/>
          <w:sz w:val="24"/>
          <w:szCs w:val="24"/>
        </w:rPr>
      </w:pPr>
      <w:r w:rsidRPr="005D7F1A">
        <w:rPr>
          <w:rFonts w:ascii="Arial" w:hAnsi="Arial" w:cs="Arial"/>
          <w:bCs/>
          <w:color w:val="000000" w:themeColor="text1"/>
          <w:sz w:val="24"/>
          <w:szCs w:val="24"/>
        </w:rPr>
        <w:t>padronizar o atendimento;</w:t>
      </w:r>
    </w:p>
    <w:p w14:paraId="74BC74D0" w14:textId="77777777" w:rsidR="005D7F1A" w:rsidRPr="005D7F1A" w:rsidRDefault="005D7F1A" w:rsidP="005D7F1A">
      <w:pPr>
        <w:numPr>
          <w:ilvl w:val="0"/>
          <w:numId w:val="12"/>
        </w:numPr>
        <w:pBdr>
          <w:top w:val="nil"/>
          <w:left w:val="nil"/>
          <w:bottom w:val="nil"/>
          <w:right w:val="nil"/>
          <w:between w:val="nil"/>
        </w:pBdr>
        <w:spacing w:before="100" w:beforeAutospacing="1" w:after="100" w:afterAutospacing="1" w:line="360" w:lineRule="auto"/>
        <w:jc w:val="both"/>
        <w:rPr>
          <w:rFonts w:ascii="Arial" w:hAnsi="Arial" w:cs="Arial"/>
          <w:bCs/>
          <w:color w:val="000000" w:themeColor="text1"/>
          <w:sz w:val="24"/>
          <w:szCs w:val="24"/>
        </w:rPr>
      </w:pPr>
      <w:r w:rsidRPr="005D7F1A">
        <w:rPr>
          <w:rFonts w:ascii="Arial" w:hAnsi="Arial" w:cs="Arial"/>
          <w:bCs/>
          <w:color w:val="000000" w:themeColor="text1"/>
          <w:sz w:val="24"/>
          <w:szCs w:val="24"/>
        </w:rPr>
        <w:t xml:space="preserve">promover maior eficiência administrativa. </w:t>
      </w:r>
    </w:p>
    <w:p w14:paraId="0C376E84" w14:textId="68000E6F" w:rsidR="008C2D11" w:rsidRPr="008A2579" w:rsidRDefault="005D7F1A" w:rsidP="005763AE">
      <w:pPr>
        <w:pBdr>
          <w:top w:val="nil"/>
          <w:left w:val="nil"/>
          <w:bottom w:val="nil"/>
          <w:right w:val="nil"/>
          <w:between w:val="nil"/>
        </w:pBdr>
        <w:spacing w:before="100" w:beforeAutospacing="1" w:after="100" w:afterAutospacing="1" w:line="360" w:lineRule="auto"/>
        <w:jc w:val="both"/>
        <w:rPr>
          <w:rFonts w:ascii="Arial" w:hAnsi="Arial" w:cs="Arial"/>
          <w:bCs/>
          <w:color w:val="000000" w:themeColor="text1"/>
          <w:sz w:val="24"/>
          <w:szCs w:val="24"/>
        </w:rPr>
      </w:pPr>
      <w:r w:rsidRPr="005D7F1A">
        <w:rPr>
          <w:rFonts w:ascii="Arial" w:hAnsi="Arial" w:cs="Arial"/>
          <w:bCs/>
          <w:color w:val="000000" w:themeColor="text1"/>
          <w:sz w:val="24"/>
          <w:szCs w:val="24"/>
        </w:rPr>
        <w:t xml:space="preserve">As unidades são instaladas em locais estratégicos das cidades para atender não apenas o município sede, mas também cidades vizinhas da região. </w:t>
      </w:r>
    </w:p>
    <w:p w14:paraId="088C54F8" w14:textId="279A103D" w:rsidR="00744C5C" w:rsidRDefault="0054749D" w:rsidP="002A5C8F">
      <w:pPr>
        <w:pStyle w:val="PargrafodaLista"/>
        <w:numPr>
          <w:ilvl w:val="1"/>
          <w:numId w:val="2"/>
        </w:numPr>
        <w:pBdr>
          <w:top w:val="nil"/>
          <w:left w:val="nil"/>
          <w:bottom w:val="nil"/>
          <w:right w:val="nil"/>
          <w:between w:val="nil"/>
        </w:pBdr>
        <w:spacing w:before="100" w:beforeAutospacing="1" w:after="100" w:afterAutospacing="1" w:line="360" w:lineRule="auto"/>
        <w:jc w:val="both"/>
        <w:rPr>
          <w:rFonts w:ascii="Arial" w:hAnsi="Arial" w:cs="Arial"/>
          <w:bCs/>
          <w:color w:val="000000" w:themeColor="text1"/>
          <w:sz w:val="24"/>
          <w:szCs w:val="24"/>
        </w:rPr>
      </w:pPr>
      <w:r>
        <w:rPr>
          <w:rFonts w:ascii="Arial" w:hAnsi="Arial" w:cs="Arial"/>
          <w:bCs/>
          <w:color w:val="000000" w:themeColor="text1"/>
          <w:sz w:val="24"/>
          <w:szCs w:val="24"/>
        </w:rPr>
        <w:t>Solução como um todo</w:t>
      </w:r>
    </w:p>
    <w:p w14:paraId="29911EF6" w14:textId="77777777" w:rsidR="0054749D" w:rsidRPr="0054749D" w:rsidRDefault="0054749D" w:rsidP="0054749D">
      <w:pPr>
        <w:pBdr>
          <w:top w:val="nil"/>
          <w:left w:val="nil"/>
          <w:bottom w:val="nil"/>
          <w:right w:val="nil"/>
          <w:between w:val="nil"/>
        </w:pBdr>
        <w:spacing w:before="100" w:beforeAutospacing="1" w:after="100" w:afterAutospacing="1" w:line="360" w:lineRule="auto"/>
        <w:jc w:val="both"/>
        <w:rPr>
          <w:rFonts w:ascii="Arial" w:hAnsi="Arial" w:cs="Arial"/>
          <w:b/>
          <w:bCs/>
          <w:color w:val="000000" w:themeColor="text1"/>
          <w:sz w:val="24"/>
          <w:szCs w:val="24"/>
        </w:rPr>
      </w:pPr>
      <w:r w:rsidRPr="0054749D">
        <w:rPr>
          <w:rFonts w:ascii="Arial" w:hAnsi="Arial" w:cs="Arial"/>
          <w:b/>
          <w:bCs/>
          <w:color w:val="000000" w:themeColor="text1"/>
          <w:sz w:val="24"/>
          <w:szCs w:val="24"/>
        </w:rPr>
        <w:t>Modelo de gestão (UAI Compartilha)</w:t>
      </w:r>
    </w:p>
    <w:p w14:paraId="3F5D9A22" w14:textId="77777777" w:rsidR="0054749D" w:rsidRPr="0054749D" w:rsidRDefault="0054749D" w:rsidP="0054749D">
      <w:pPr>
        <w:pBdr>
          <w:top w:val="nil"/>
          <w:left w:val="nil"/>
          <w:bottom w:val="nil"/>
          <w:right w:val="nil"/>
          <w:between w:val="nil"/>
        </w:pBdr>
        <w:spacing w:before="100" w:beforeAutospacing="1" w:after="0" w:line="360" w:lineRule="auto"/>
        <w:ind w:firstLine="708"/>
        <w:jc w:val="both"/>
        <w:rPr>
          <w:rFonts w:ascii="Arial" w:hAnsi="Arial" w:cs="Arial"/>
          <w:bCs/>
          <w:color w:val="000000" w:themeColor="text1"/>
          <w:sz w:val="24"/>
          <w:szCs w:val="24"/>
        </w:rPr>
      </w:pPr>
      <w:r w:rsidRPr="0054749D">
        <w:rPr>
          <w:rFonts w:ascii="Arial" w:hAnsi="Arial" w:cs="Arial"/>
          <w:bCs/>
          <w:color w:val="000000" w:themeColor="text1"/>
          <w:sz w:val="24"/>
          <w:szCs w:val="24"/>
        </w:rPr>
        <w:t xml:space="preserve">Uma das formas de implantação é o programa </w:t>
      </w:r>
      <w:r w:rsidRPr="0054749D">
        <w:rPr>
          <w:rFonts w:ascii="Arial" w:hAnsi="Arial" w:cs="Arial"/>
          <w:b/>
          <w:bCs/>
          <w:color w:val="000000" w:themeColor="text1"/>
          <w:sz w:val="24"/>
          <w:szCs w:val="24"/>
        </w:rPr>
        <w:t>UAI Compartilha</w:t>
      </w:r>
      <w:r w:rsidRPr="0054749D">
        <w:rPr>
          <w:rFonts w:ascii="Arial" w:hAnsi="Arial" w:cs="Arial"/>
          <w:bCs/>
          <w:color w:val="000000" w:themeColor="text1"/>
          <w:sz w:val="24"/>
          <w:szCs w:val="24"/>
        </w:rPr>
        <w:t xml:space="preserve">, criado em 2019, que estabelece uma parceria entre o Governo do Estado e as prefeituras. </w:t>
      </w:r>
    </w:p>
    <w:p w14:paraId="04EEF13B" w14:textId="77777777" w:rsidR="0054749D" w:rsidRPr="0054749D" w:rsidRDefault="0054749D" w:rsidP="0054749D">
      <w:pPr>
        <w:pBdr>
          <w:top w:val="nil"/>
          <w:left w:val="nil"/>
          <w:bottom w:val="nil"/>
          <w:right w:val="nil"/>
          <w:between w:val="nil"/>
        </w:pBdr>
        <w:spacing w:after="100" w:afterAutospacing="1" w:line="360" w:lineRule="auto"/>
        <w:ind w:firstLine="708"/>
        <w:jc w:val="both"/>
        <w:rPr>
          <w:rFonts w:ascii="Arial" w:hAnsi="Arial" w:cs="Arial"/>
          <w:bCs/>
          <w:color w:val="000000" w:themeColor="text1"/>
          <w:sz w:val="24"/>
          <w:szCs w:val="24"/>
        </w:rPr>
      </w:pPr>
      <w:r w:rsidRPr="0054749D">
        <w:rPr>
          <w:rFonts w:ascii="Arial" w:hAnsi="Arial" w:cs="Arial"/>
          <w:bCs/>
          <w:color w:val="000000" w:themeColor="text1"/>
          <w:sz w:val="24"/>
          <w:szCs w:val="24"/>
        </w:rPr>
        <w:t>Nesse modelo, as responsabilidades geralmente são divididas da seguinte forma:</w:t>
      </w:r>
    </w:p>
    <w:p w14:paraId="5DA926F8" w14:textId="77777777" w:rsidR="0054749D" w:rsidRPr="0054749D" w:rsidRDefault="0054749D" w:rsidP="0054749D">
      <w:pPr>
        <w:pBdr>
          <w:top w:val="nil"/>
          <w:left w:val="nil"/>
          <w:bottom w:val="nil"/>
          <w:right w:val="nil"/>
          <w:between w:val="nil"/>
        </w:pBdr>
        <w:spacing w:before="100" w:beforeAutospacing="1" w:after="100" w:afterAutospacing="1" w:line="360" w:lineRule="auto"/>
        <w:jc w:val="both"/>
        <w:rPr>
          <w:rFonts w:ascii="Arial" w:hAnsi="Arial" w:cs="Arial"/>
          <w:bCs/>
          <w:color w:val="000000" w:themeColor="text1"/>
          <w:sz w:val="24"/>
          <w:szCs w:val="24"/>
        </w:rPr>
      </w:pPr>
      <w:r w:rsidRPr="0054749D">
        <w:rPr>
          <w:rFonts w:ascii="Arial" w:hAnsi="Arial" w:cs="Arial"/>
          <w:b/>
          <w:bCs/>
          <w:color w:val="000000" w:themeColor="text1"/>
          <w:sz w:val="24"/>
          <w:szCs w:val="24"/>
        </w:rPr>
        <w:t>Governo do Estado (Seplag-MG):</w:t>
      </w:r>
    </w:p>
    <w:p w14:paraId="3D48DD53" w14:textId="77777777" w:rsidR="0054749D" w:rsidRPr="0054749D" w:rsidRDefault="0054749D" w:rsidP="0054749D">
      <w:pPr>
        <w:numPr>
          <w:ilvl w:val="0"/>
          <w:numId w:val="13"/>
        </w:numPr>
        <w:pBdr>
          <w:top w:val="nil"/>
          <w:left w:val="nil"/>
          <w:bottom w:val="nil"/>
          <w:right w:val="nil"/>
          <w:between w:val="nil"/>
        </w:pBdr>
        <w:spacing w:before="100" w:beforeAutospacing="1" w:after="100" w:afterAutospacing="1" w:line="360" w:lineRule="auto"/>
        <w:jc w:val="both"/>
        <w:rPr>
          <w:rFonts w:ascii="Arial" w:hAnsi="Arial" w:cs="Arial"/>
          <w:bCs/>
          <w:color w:val="000000" w:themeColor="text1"/>
          <w:sz w:val="24"/>
          <w:szCs w:val="24"/>
        </w:rPr>
      </w:pPr>
      <w:r w:rsidRPr="0054749D">
        <w:rPr>
          <w:rFonts w:ascii="Arial" w:hAnsi="Arial" w:cs="Arial"/>
          <w:bCs/>
          <w:color w:val="000000" w:themeColor="text1"/>
          <w:sz w:val="24"/>
          <w:szCs w:val="24"/>
        </w:rPr>
        <w:t>coordenação do programa;</w:t>
      </w:r>
    </w:p>
    <w:p w14:paraId="2F5F7BD7" w14:textId="77777777" w:rsidR="0054749D" w:rsidRPr="0054749D" w:rsidRDefault="0054749D" w:rsidP="0054749D">
      <w:pPr>
        <w:numPr>
          <w:ilvl w:val="0"/>
          <w:numId w:val="13"/>
        </w:numPr>
        <w:pBdr>
          <w:top w:val="nil"/>
          <w:left w:val="nil"/>
          <w:bottom w:val="nil"/>
          <w:right w:val="nil"/>
          <w:between w:val="nil"/>
        </w:pBdr>
        <w:spacing w:before="100" w:beforeAutospacing="1" w:after="100" w:afterAutospacing="1" w:line="360" w:lineRule="auto"/>
        <w:jc w:val="both"/>
        <w:rPr>
          <w:rFonts w:ascii="Arial" w:hAnsi="Arial" w:cs="Arial"/>
          <w:bCs/>
          <w:color w:val="000000" w:themeColor="text1"/>
          <w:sz w:val="24"/>
          <w:szCs w:val="24"/>
        </w:rPr>
      </w:pPr>
      <w:r w:rsidRPr="0054749D">
        <w:rPr>
          <w:rFonts w:ascii="Arial" w:hAnsi="Arial" w:cs="Arial"/>
          <w:bCs/>
          <w:color w:val="000000" w:themeColor="text1"/>
          <w:sz w:val="24"/>
          <w:szCs w:val="24"/>
        </w:rPr>
        <w:t>definição dos padrões de atendimento;</w:t>
      </w:r>
    </w:p>
    <w:p w14:paraId="7D1EB3E7" w14:textId="77777777" w:rsidR="0054749D" w:rsidRPr="0054749D" w:rsidRDefault="0054749D" w:rsidP="0054749D">
      <w:pPr>
        <w:numPr>
          <w:ilvl w:val="0"/>
          <w:numId w:val="13"/>
        </w:numPr>
        <w:pBdr>
          <w:top w:val="nil"/>
          <w:left w:val="nil"/>
          <w:bottom w:val="nil"/>
          <w:right w:val="nil"/>
          <w:between w:val="nil"/>
        </w:pBdr>
        <w:spacing w:before="100" w:beforeAutospacing="1" w:after="100" w:afterAutospacing="1" w:line="360" w:lineRule="auto"/>
        <w:jc w:val="both"/>
        <w:rPr>
          <w:rFonts w:ascii="Arial" w:hAnsi="Arial" w:cs="Arial"/>
          <w:bCs/>
          <w:color w:val="000000" w:themeColor="text1"/>
          <w:sz w:val="24"/>
          <w:szCs w:val="24"/>
        </w:rPr>
      </w:pPr>
      <w:r w:rsidRPr="0054749D">
        <w:rPr>
          <w:rFonts w:ascii="Arial" w:hAnsi="Arial" w:cs="Arial"/>
          <w:bCs/>
          <w:color w:val="000000" w:themeColor="text1"/>
          <w:sz w:val="24"/>
          <w:szCs w:val="24"/>
        </w:rPr>
        <w:t>capacitação dos servidores;</w:t>
      </w:r>
    </w:p>
    <w:p w14:paraId="1DE8AC17" w14:textId="77777777" w:rsidR="0054749D" w:rsidRPr="0054749D" w:rsidRDefault="0054749D" w:rsidP="0054749D">
      <w:pPr>
        <w:numPr>
          <w:ilvl w:val="0"/>
          <w:numId w:val="13"/>
        </w:numPr>
        <w:pBdr>
          <w:top w:val="nil"/>
          <w:left w:val="nil"/>
          <w:bottom w:val="nil"/>
          <w:right w:val="nil"/>
          <w:between w:val="nil"/>
        </w:pBdr>
        <w:spacing w:before="100" w:beforeAutospacing="1" w:after="100" w:afterAutospacing="1" w:line="360" w:lineRule="auto"/>
        <w:jc w:val="both"/>
        <w:rPr>
          <w:rFonts w:ascii="Arial" w:hAnsi="Arial" w:cs="Arial"/>
          <w:bCs/>
          <w:color w:val="000000" w:themeColor="text1"/>
          <w:sz w:val="24"/>
          <w:szCs w:val="24"/>
        </w:rPr>
      </w:pPr>
      <w:r w:rsidRPr="0054749D">
        <w:rPr>
          <w:rFonts w:ascii="Arial" w:hAnsi="Arial" w:cs="Arial"/>
          <w:bCs/>
          <w:color w:val="000000" w:themeColor="text1"/>
          <w:sz w:val="24"/>
          <w:szCs w:val="24"/>
        </w:rPr>
        <w:t>integração dos sistemas de atendimento;</w:t>
      </w:r>
    </w:p>
    <w:p w14:paraId="021EBBE9" w14:textId="77777777" w:rsidR="0054749D" w:rsidRPr="0054749D" w:rsidRDefault="0054749D" w:rsidP="0054749D">
      <w:pPr>
        <w:numPr>
          <w:ilvl w:val="0"/>
          <w:numId w:val="13"/>
        </w:numPr>
        <w:pBdr>
          <w:top w:val="nil"/>
          <w:left w:val="nil"/>
          <w:bottom w:val="nil"/>
          <w:right w:val="nil"/>
          <w:between w:val="nil"/>
        </w:pBdr>
        <w:spacing w:before="100" w:beforeAutospacing="1" w:after="100" w:afterAutospacing="1" w:line="360" w:lineRule="auto"/>
        <w:jc w:val="both"/>
        <w:rPr>
          <w:rFonts w:ascii="Arial" w:hAnsi="Arial" w:cs="Arial"/>
          <w:bCs/>
          <w:color w:val="000000" w:themeColor="text1"/>
          <w:sz w:val="24"/>
          <w:szCs w:val="24"/>
        </w:rPr>
      </w:pPr>
      <w:r w:rsidRPr="0054749D">
        <w:rPr>
          <w:rFonts w:ascii="Arial" w:hAnsi="Arial" w:cs="Arial"/>
          <w:bCs/>
          <w:color w:val="000000" w:themeColor="text1"/>
          <w:sz w:val="24"/>
          <w:szCs w:val="24"/>
        </w:rPr>
        <w:t>suporte técnico e operacional.</w:t>
      </w:r>
    </w:p>
    <w:p w14:paraId="701B8D0B" w14:textId="77777777" w:rsidR="0054749D" w:rsidRPr="0054749D" w:rsidRDefault="0054749D" w:rsidP="0054749D">
      <w:pPr>
        <w:pBdr>
          <w:top w:val="nil"/>
          <w:left w:val="nil"/>
          <w:bottom w:val="nil"/>
          <w:right w:val="nil"/>
          <w:between w:val="nil"/>
        </w:pBdr>
        <w:spacing w:before="100" w:beforeAutospacing="1" w:after="100" w:afterAutospacing="1" w:line="360" w:lineRule="auto"/>
        <w:jc w:val="both"/>
        <w:rPr>
          <w:rFonts w:ascii="Arial" w:hAnsi="Arial" w:cs="Arial"/>
          <w:bCs/>
          <w:color w:val="000000" w:themeColor="text1"/>
          <w:sz w:val="24"/>
          <w:szCs w:val="24"/>
        </w:rPr>
      </w:pPr>
      <w:r w:rsidRPr="0054749D">
        <w:rPr>
          <w:rFonts w:ascii="Arial" w:hAnsi="Arial" w:cs="Arial"/>
          <w:b/>
          <w:bCs/>
          <w:color w:val="000000" w:themeColor="text1"/>
          <w:sz w:val="24"/>
          <w:szCs w:val="24"/>
        </w:rPr>
        <w:t>Prefeitura Municipal:</w:t>
      </w:r>
    </w:p>
    <w:p w14:paraId="6BFED010" w14:textId="77777777" w:rsidR="0054749D" w:rsidRPr="0054749D" w:rsidRDefault="0054749D" w:rsidP="0054749D">
      <w:pPr>
        <w:numPr>
          <w:ilvl w:val="0"/>
          <w:numId w:val="14"/>
        </w:numPr>
        <w:pBdr>
          <w:top w:val="nil"/>
          <w:left w:val="nil"/>
          <w:bottom w:val="nil"/>
          <w:right w:val="nil"/>
          <w:between w:val="nil"/>
        </w:pBdr>
        <w:spacing w:before="100" w:beforeAutospacing="1" w:after="100" w:afterAutospacing="1" w:line="360" w:lineRule="auto"/>
        <w:jc w:val="both"/>
        <w:rPr>
          <w:rFonts w:ascii="Arial" w:hAnsi="Arial" w:cs="Arial"/>
          <w:bCs/>
          <w:color w:val="000000" w:themeColor="text1"/>
          <w:sz w:val="24"/>
          <w:szCs w:val="24"/>
        </w:rPr>
      </w:pPr>
      <w:r w:rsidRPr="0054749D">
        <w:rPr>
          <w:rFonts w:ascii="Arial" w:hAnsi="Arial" w:cs="Arial"/>
          <w:bCs/>
          <w:color w:val="000000" w:themeColor="text1"/>
          <w:sz w:val="24"/>
          <w:szCs w:val="24"/>
        </w:rPr>
        <w:t>disponibilização do imóvel ou espaço físico;</w:t>
      </w:r>
    </w:p>
    <w:p w14:paraId="2980EA54" w14:textId="77777777" w:rsidR="0054749D" w:rsidRPr="0054749D" w:rsidRDefault="0054749D" w:rsidP="0054749D">
      <w:pPr>
        <w:numPr>
          <w:ilvl w:val="0"/>
          <w:numId w:val="14"/>
        </w:numPr>
        <w:pBdr>
          <w:top w:val="nil"/>
          <w:left w:val="nil"/>
          <w:bottom w:val="nil"/>
          <w:right w:val="nil"/>
          <w:between w:val="nil"/>
        </w:pBdr>
        <w:spacing w:before="100" w:beforeAutospacing="1" w:after="100" w:afterAutospacing="1" w:line="360" w:lineRule="auto"/>
        <w:jc w:val="both"/>
        <w:rPr>
          <w:rFonts w:ascii="Arial" w:hAnsi="Arial" w:cs="Arial"/>
          <w:bCs/>
          <w:color w:val="000000" w:themeColor="text1"/>
          <w:sz w:val="24"/>
          <w:szCs w:val="24"/>
        </w:rPr>
      </w:pPr>
      <w:r w:rsidRPr="0054749D">
        <w:rPr>
          <w:rFonts w:ascii="Arial" w:hAnsi="Arial" w:cs="Arial"/>
          <w:bCs/>
          <w:color w:val="000000" w:themeColor="text1"/>
          <w:sz w:val="24"/>
          <w:szCs w:val="24"/>
        </w:rPr>
        <w:t>manutenção da estrutura e custos operacionais;</w:t>
      </w:r>
    </w:p>
    <w:p w14:paraId="51AA5D60" w14:textId="77777777" w:rsidR="0054749D" w:rsidRPr="0054749D" w:rsidRDefault="0054749D" w:rsidP="0054749D">
      <w:pPr>
        <w:numPr>
          <w:ilvl w:val="0"/>
          <w:numId w:val="14"/>
        </w:numPr>
        <w:pBdr>
          <w:top w:val="nil"/>
          <w:left w:val="nil"/>
          <w:bottom w:val="nil"/>
          <w:right w:val="nil"/>
          <w:between w:val="nil"/>
        </w:pBdr>
        <w:spacing w:before="100" w:beforeAutospacing="1" w:after="100" w:afterAutospacing="1" w:line="360" w:lineRule="auto"/>
        <w:jc w:val="both"/>
        <w:rPr>
          <w:rFonts w:ascii="Arial" w:hAnsi="Arial" w:cs="Arial"/>
          <w:bCs/>
          <w:color w:val="000000" w:themeColor="text1"/>
          <w:sz w:val="24"/>
          <w:szCs w:val="24"/>
        </w:rPr>
      </w:pPr>
      <w:r w:rsidRPr="0054749D">
        <w:rPr>
          <w:rFonts w:ascii="Arial" w:hAnsi="Arial" w:cs="Arial"/>
          <w:bCs/>
          <w:color w:val="000000" w:themeColor="text1"/>
          <w:sz w:val="24"/>
          <w:szCs w:val="24"/>
        </w:rPr>
        <w:t>apoio administrativo e logístico.</w:t>
      </w:r>
    </w:p>
    <w:p w14:paraId="7B3CCAE7" w14:textId="21961FEA" w:rsidR="0054749D" w:rsidRDefault="0054749D" w:rsidP="0054749D">
      <w:pPr>
        <w:pBdr>
          <w:top w:val="nil"/>
          <w:left w:val="nil"/>
          <w:bottom w:val="nil"/>
          <w:right w:val="nil"/>
          <w:between w:val="nil"/>
        </w:pBdr>
        <w:spacing w:before="100" w:beforeAutospacing="1" w:after="100" w:afterAutospacing="1" w:line="360" w:lineRule="auto"/>
        <w:jc w:val="both"/>
        <w:rPr>
          <w:rFonts w:ascii="Arial" w:hAnsi="Arial" w:cs="Arial"/>
          <w:bCs/>
          <w:color w:val="000000" w:themeColor="text1"/>
          <w:sz w:val="24"/>
          <w:szCs w:val="24"/>
        </w:rPr>
      </w:pPr>
      <w:r w:rsidRPr="0054749D">
        <w:rPr>
          <w:rFonts w:ascii="Arial" w:hAnsi="Arial" w:cs="Arial"/>
          <w:bCs/>
          <w:color w:val="000000" w:themeColor="text1"/>
          <w:sz w:val="24"/>
          <w:szCs w:val="24"/>
        </w:rPr>
        <w:lastRenderedPageBreak/>
        <w:t>Essa cooperação permite que municípios implantem unidades seguindo o padrão estadual de atendimento ao cidadão.</w:t>
      </w:r>
    </w:p>
    <w:p w14:paraId="1EBE8A14" w14:textId="77777777" w:rsidR="00B92CB0" w:rsidRPr="00B92CB0" w:rsidRDefault="00B92CB0" w:rsidP="00B92CB0">
      <w:pPr>
        <w:pBdr>
          <w:top w:val="nil"/>
          <w:left w:val="nil"/>
          <w:bottom w:val="nil"/>
          <w:right w:val="nil"/>
          <w:between w:val="nil"/>
        </w:pBdr>
        <w:spacing w:before="100" w:beforeAutospacing="1" w:after="100" w:afterAutospacing="1" w:line="360" w:lineRule="auto"/>
        <w:jc w:val="both"/>
        <w:rPr>
          <w:rFonts w:ascii="Arial" w:hAnsi="Arial" w:cs="Arial"/>
          <w:b/>
          <w:bCs/>
          <w:color w:val="000000" w:themeColor="text1"/>
          <w:sz w:val="24"/>
          <w:szCs w:val="24"/>
        </w:rPr>
      </w:pPr>
      <w:r w:rsidRPr="00B92CB0">
        <w:rPr>
          <w:rFonts w:ascii="Arial" w:hAnsi="Arial" w:cs="Arial"/>
          <w:b/>
          <w:bCs/>
          <w:color w:val="000000" w:themeColor="text1"/>
          <w:sz w:val="24"/>
          <w:szCs w:val="24"/>
        </w:rPr>
        <w:t>Tipos de serviços oferecidos</w:t>
      </w:r>
    </w:p>
    <w:p w14:paraId="0EC3D831" w14:textId="77777777" w:rsidR="00B92CB0" w:rsidRPr="00B92CB0" w:rsidRDefault="00B92CB0" w:rsidP="00B92CB0">
      <w:pPr>
        <w:pBdr>
          <w:top w:val="nil"/>
          <w:left w:val="nil"/>
          <w:bottom w:val="nil"/>
          <w:right w:val="nil"/>
          <w:between w:val="nil"/>
        </w:pBdr>
        <w:spacing w:before="100" w:beforeAutospacing="1" w:after="100" w:afterAutospacing="1" w:line="360" w:lineRule="auto"/>
        <w:ind w:firstLine="708"/>
        <w:jc w:val="both"/>
        <w:rPr>
          <w:rFonts w:ascii="Arial" w:hAnsi="Arial" w:cs="Arial"/>
          <w:bCs/>
          <w:color w:val="000000" w:themeColor="text1"/>
          <w:sz w:val="24"/>
          <w:szCs w:val="24"/>
        </w:rPr>
      </w:pPr>
      <w:r w:rsidRPr="00B92CB0">
        <w:rPr>
          <w:rFonts w:ascii="Arial" w:hAnsi="Arial" w:cs="Arial"/>
          <w:bCs/>
          <w:color w:val="000000" w:themeColor="text1"/>
          <w:sz w:val="24"/>
          <w:szCs w:val="24"/>
        </w:rPr>
        <w:t xml:space="preserve">As </w:t>
      </w:r>
      <w:proofErr w:type="spellStart"/>
      <w:r w:rsidRPr="00B92CB0">
        <w:rPr>
          <w:rFonts w:ascii="Arial" w:hAnsi="Arial" w:cs="Arial"/>
          <w:bCs/>
          <w:color w:val="000000" w:themeColor="text1"/>
          <w:sz w:val="24"/>
          <w:szCs w:val="24"/>
        </w:rPr>
        <w:t>UAIs</w:t>
      </w:r>
      <w:proofErr w:type="spellEnd"/>
      <w:r w:rsidRPr="00B92CB0">
        <w:rPr>
          <w:rFonts w:ascii="Arial" w:hAnsi="Arial" w:cs="Arial"/>
          <w:bCs/>
          <w:color w:val="000000" w:themeColor="text1"/>
          <w:sz w:val="24"/>
          <w:szCs w:val="24"/>
        </w:rPr>
        <w:t xml:space="preserve"> reúnem serviços de diferentes órgãos públicos. Entre os mais comuns estão:</w:t>
      </w:r>
    </w:p>
    <w:p w14:paraId="0A4988C0" w14:textId="77777777" w:rsidR="00B92CB0" w:rsidRPr="00B92CB0" w:rsidRDefault="00B92CB0" w:rsidP="00B92CB0">
      <w:pPr>
        <w:pBdr>
          <w:top w:val="nil"/>
          <w:left w:val="nil"/>
          <w:bottom w:val="nil"/>
          <w:right w:val="nil"/>
          <w:between w:val="nil"/>
        </w:pBdr>
        <w:spacing w:before="100" w:beforeAutospacing="1" w:after="100" w:afterAutospacing="1" w:line="360" w:lineRule="auto"/>
        <w:jc w:val="both"/>
        <w:rPr>
          <w:rFonts w:ascii="Arial" w:hAnsi="Arial" w:cs="Arial"/>
          <w:bCs/>
          <w:color w:val="000000" w:themeColor="text1"/>
          <w:sz w:val="24"/>
          <w:szCs w:val="24"/>
        </w:rPr>
      </w:pPr>
      <w:r w:rsidRPr="00B92CB0">
        <w:rPr>
          <w:rFonts w:ascii="Arial" w:hAnsi="Arial" w:cs="Arial"/>
          <w:b/>
          <w:bCs/>
          <w:color w:val="000000" w:themeColor="text1"/>
          <w:sz w:val="24"/>
          <w:szCs w:val="24"/>
        </w:rPr>
        <w:t>Documentação civil</w:t>
      </w:r>
    </w:p>
    <w:p w14:paraId="420FE306" w14:textId="77777777" w:rsidR="00B92CB0" w:rsidRPr="00B92CB0" w:rsidRDefault="00B92CB0" w:rsidP="00B92CB0">
      <w:pPr>
        <w:numPr>
          <w:ilvl w:val="0"/>
          <w:numId w:val="15"/>
        </w:numPr>
        <w:pBdr>
          <w:top w:val="nil"/>
          <w:left w:val="nil"/>
          <w:bottom w:val="nil"/>
          <w:right w:val="nil"/>
          <w:between w:val="nil"/>
        </w:pBdr>
        <w:spacing w:before="100" w:beforeAutospacing="1" w:after="100" w:afterAutospacing="1" w:line="360" w:lineRule="auto"/>
        <w:jc w:val="both"/>
        <w:rPr>
          <w:rFonts w:ascii="Arial" w:hAnsi="Arial" w:cs="Arial"/>
          <w:bCs/>
          <w:color w:val="000000" w:themeColor="text1"/>
          <w:sz w:val="24"/>
          <w:szCs w:val="24"/>
        </w:rPr>
      </w:pPr>
      <w:r w:rsidRPr="00B92CB0">
        <w:rPr>
          <w:rFonts w:ascii="Arial" w:hAnsi="Arial" w:cs="Arial"/>
          <w:bCs/>
          <w:color w:val="000000" w:themeColor="text1"/>
          <w:sz w:val="24"/>
          <w:szCs w:val="24"/>
        </w:rPr>
        <w:t>emissão da Carteira de Identidade Nacional (CIN);</w:t>
      </w:r>
    </w:p>
    <w:p w14:paraId="76853CA3" w14:textId="77777777" w:rsidR="00B92CB0" w:rsidRPr="00B92CB0" w:rsidRDefault="00B92CB0" w:rsidP="00B92CB0">
      <w:pPr>
        <w:numPr>
          <w:ilvl w:val="0"/>
          <w:numId w:val="15"/>
        </w:numPr>
        <w:pBdr>
          <w:top w:val="nil"/>
          <w:left w:val="nil"/>
          <w:bottom w:val="nil"/>
          <w:right w:val="nil"/>
          <w:between w:val="nil"/>
        </w:pBdr>
        <w:spacing w:before="100" w:beforeAutospacing="1" w:after="100" w:afterAutospacing="1" w:line="360" w:lineRule="auto"/>
        <w:jc w:val="both"/>
        <w:rPr>
          <w:rFonts w:ascii="Arial" w:hAnsi="Arial" w:cs="Arial"/>
          <w:bCs/>
          <w:color w:val="000000" w:themeColor="text1"/>
          <w:sz w:val="24"/>
          <w:szCs w:val="24"/>
        </w:rPr>
      </w:pPr>
      <w:r w:rsidRPr="00B92CB0">
        <w:rPr>
          <w:rFonts w:ascii="Arial" w:hAnsi="Arial" w:cs="Arial"/>
          <w:bCs/>
          <w:color w:val="000000" w:themeColor="text1"/>
          <w:sz w:val="24"/>
          <w:szCs w:val="24"/>
        </w:rPr>
        <w:t>emissão de atestado de antecedentes criminais;</w:t>
      </w:r>
    </w:p>
    <w:p w14:paraId="707422C9" w14:textId="77777777" w:rsidR="00B92CB0" w:rsidRPr="00B92CB0" w:rsidRDefault="00B92CB0" w:rsidP="00B92CB0">
      <w:pPr>
        <w:numPr>
          <w:ilvl w:val="0"/>
          <w:numId w:val="15"/>
        </w:numPr>
        <w:pBdr>
          <w:top w:val="nil"/>
          <w:left w:val="nil"/>
          <w:bottom w:val="nil"/>
          <w:right w:val="nil"/>
          <w:between w:val="nil"/>
        </w:pBdr>
        <w:spacing w:before="100" w:beforeAutospacing="1" w:after="100" w:afterAutospacing="1" w:line="360" w:lineRule="auto"/>
        <w:jc w:val="both"/>
        <w:rPr>
          <w:rFonts w:ascii="Arial" w:hAnsi="Arial" w:cs="Arial"/>
          <w:bCs/>
          <w:color w:val="000000" w:themeColor="text1"/>
          <w:sz w:val="24"/>
          <w:szCs w:val="24"/>
        </w:rPr>
      </w:pPr>
      <w:r w:rsidRPr="00B92CB0">
        <w:rPr>
          <w:rFonts w:ascii="Arial" w:hAnsi="Arial" w:cs="Arial"/>
          <w:bCs/>
          <w:color w:val="000000" w:themeColor="text1"/>
          <w:sz w:val="24"/>
          <w:szCs w:val="24"/>
        </w:rPr>
        <w:t xml:space="preserve">orientações sobre documentação pessoal. </w:t>
      </w:r>
    </w:p>
    <w:p w14:paraId="326776AD" w14:textId="77777777" w:rsidR="00B92CB0" w:rsidRPr="00B92CB0" w:rsidRDefault="00B92CB0" w:rsidP="00B92CB0">
      <w:pPr>
        <w:pBdr>
          <w:top w:val="nil"/>
          <w:left w:val="nil"/>
          <w:bottom w:val="nil"/>
          <w:right w:val="nil"/>
          <w:between w:val="nil"/>
        </w:pBdr>
        <w:spacing w:before="100" w:beforeAutospacing="1" w:after="100" w:afterAutospacing="1" w:line="360" w:lineRule="auto"/>
        <w:jc w:val="both"/>
        <w:rPr>
          <w:rFonts w:ascii="Arial" w:hAnsi="Arial" w:cs="Arial"/>
          <w:bCs/>
          <w:color w:val="000000" w:themeColor="text1"/>
          <w:sz w:val="24"/>
          <w:szCs w:val="24"/>
        </w:rPr>
      </w:pPr>
      <w:r w:rsidRPr="00B92CB0">
        <w:rPr>
          <w:rFonts w:ascii="Arial" w:hAnsi="Arial" w:cs="Arial"/>
          <w:b/>
          <w:bCs/>
          <w:color w:val="000000" w:themeColor="text1"/>
          <w:sz w:val="24"/>
          <w:szCs w:val="24"/>
        </w:rPr>
        <w:t>Serviços de trânsito</w:t>
      </w:r>
    </w:p>
    <w:p w14:paraId="464095DA" w14:textId="77777777" w:rsidR="00B92CB0" w:rsidRPr="00B92CB0" w:rsidRDefault="00B92CB0" w:rsidP="00B92CB0">
      <w:pPr>
        <w:numPr>
          <w:ilvl w:val="0"/>
          <w:numId w:val="16"/>
        </w:numPr>
        <w:pBdr>
          <w:top w:val="nil"/>
          <w:left w:val="nil"/>
          <w:bottom w:val="nil"/>
          <w:right w:val="nil"/>
          <w:between w:val="nil"/>
        </w:pBdr>
        <w:spacing w:before="100" w:beforeAutospacing="1" w:after="100" w:afterAutospacing="1" w:line="360" w:lineRule="auto"/>
        <w:jc w:val="both"/>
        <w:rPr>
          <w:rFonts w:ascii="Arial" w:hAnsi="Arial" w:cs="Arial"/>
          <w:bCs/>
          <w:color w:val="000000" w:themeColor="text1"/>
          <w:sz w:val="24"/>
          <w:szCs w:val="24"/>
        </w:rPr>
      </w:pPr>
      <w:r w:rsidRPr="00B92CB0">
        <w:rPr>
          <w:rFonts w:ascii="Arial" w:hAnsi="Arial" w:cs="Arial"/>
          <w:bCs/>
          <w:color w:val="000000" w:themeColor="text1"/>
          <w:sz w:val="24"/>
          <w:szCs w:val="24"/>
        </w:rPr>
        <w:t>serviços relacionados à habilitação e veículos;</w:t>
      </w:r>
    </w:p>
    <w:p w14:paraId="36C19F37" w14:textId="77777777" w:rsidR="00B92CB0" w:rsidRPr="00B92CB0" w:rsidRDefault="00B92CB0" w:rsidP="00B92CB0">
      <w:pPr>
        <w:numPr>
          <w:ilvl w:val="0"/>
          <w:numId w:val="16"/>
        </w:numPr>
        <w:pBdr>
          <w:top w:val="nil"/>
          <w:left w:val="nil"/>
          <w:bottom w:val="nil"/>
          <w:right w:val="nil"/>
          <w:between w:val="nil"/>
        </w:pBdr>
        <w:spacing w:before="100" w:beforeAutospacing="1" w:after="100" w:afterAutospacing="1" w:line="360" w:lineRule="auto"/>
        <w:jc w:val="both"/>
        <w:rPr>
          <w:rFonts w:ascii="Arial" w:hAnsi="Arial" w:cs="Arial"/>
          <w:bCs/>
          <w:color w:val="000000" w:themeColor="text1"/>
          <w:sz w:val="24"/>
          <w:szCs w:val="24"/>
        </w:rPr>
      </w:pPr>
      <w:r w:rsidRPr="00B92CB0">
        <w:rPr>
          <w:rFonts w:ascii="Arial" w:hAnsi="Arial" w:cs="Arial"/>
          <w:bCs/>
          <w:color w:val="000000" w:themeColor="text1"/>
          <w:sz w:val="24"/>
          <w:szCs w:val="24"/>
        </w:rPr>
        <w:t>emissão de documentos de veículos;</w:t>
      </w:r>
    </w:p>
    <w:p w14:paraId="3D05E4B6" w14:textId="77777777" w:rsidR="00B92CB0" w:rsidRPr="00B92CB0" w:rsidRDefault="00B92CB0" w:rsidP="00B92CB0">
      <w:pPr>
        <w:numPr>
          <w:ilvl w:val="0"/>
          <w:numId w:val="16"/>
        </w:numPr>
        <w:pBdr>
          <w:top w:val="nil"/>
          <w:left w:val="nil"/>
          <w:bottom w:val="nil"/>
          <w:right w:val="nil"/>
          <w:between w:val="nil"/>
        </w:pBdr>
        <w:spacing w:before="100" w:beforeAutospacing="1" w:after="100" w:afterAutospacing="1" w:line="360" w:lineRule="auto"/>
        <w:jc w:val="both"/>
        <w:rPr>
          <w:rFonts w:ascii="Arial" w:hAnsi="Arial" w:cs="Arial"/>
          <w:bCs/>
          <w:color w:val="000000" w:themeColor="text1"/>
          <w:sz w:val="24"/>
          <w:szCs w:val="24"/>
        </w:rPr>
      </w:pPr>
      <w:r w:rsidRPr="00B92CB0">
        <w:rPr>
          <w:rFonts w:ascii="Arial" w:hAnsi="Arial" w:cs="Arial"/>
          <w:bCs/>
          <w:color w:val="000000" w:themeColor="text1"/>
          <w:sz w:val="24"/>
          <w:szCs w:val="24"/>
        </w:rPr>
        <w:t xml:space="preserve">consultas e regularizações junto ao órgão de trânsito. </w:t>
      </w:r>
    </w:p>
    <w:p w14:paraId="2623EAE4" w14:textId="77777777" w:rsidR="00B92CB0" w:rsidRPr="00B92CB0" w:rsidRDefault="00B92CB0" w:rsidP="00B92CB0">
      <w:pPr>
        <w:pBdr>
          <w:top w:val="nil"/>
          <w:left w:val="nil"/>
          <w:bottom w:val="nil"/>
          <w:right w:val="nil"/>
          <w:between w:val="nil"/>
        </w:pBdr>
        <w:spacing w:before="100" w:beforeAutospacing="1" w:after="100" w:afterAutospacing="1" w:line="360" w:lineRule="auto"/>
        <w:jc w:val="both"/>
        <w:rPr>
          <w:rFonts w:ascii="Arial" w:hAnsi="Arial" w:cs="Arial"/>
          <w:bCs/>
          <w:color w:val="000000" w:themeColor="text1"/>
          <w:sz w:val="24"/>
          <w:szCs w:val="24"/>
        </w:rPr>
      </w:pPr>
      <w:r w:rsidRPr="00B92CB0">
        <w:rPr>
          <w:rFonts w:ascii="Arial" w:hAnsi="Arial" w:cs="Arial"/>
          <w:b/>
          <w:bCs/>
          <w:color w:val="000000" w:themeColor="text1"/>
          <w:sz w:val="24"/>
          <w:szCs w:val="24"/>
        </w:rPr>
        <w:t>Emprego e renda</w:t>
      </w:r>
    </w:p>
    <w:p w14:paraId="4AF6FF53" w14:textId="77777777" w:rsidR="00B92CB0" w:rsidRPr="00B92CB0" w:rsidRDefault="00B92CB0" w:rsidP="00B92CB0">
      <w:pPr>
        <w:numPr>
          <w:ilvl w:val="0"/>
          <w:numId w:val="17"/>
        </w:numPr>
        <w:pBdr>
          <w:top w:val="nil"/>
          <w:left w:val="nil"/>
          <w:bottom w:val="nil"/>
          <w:right w:val="nil"/>
          <w:between w:val="nil"/>
        </w:pBdr>
        <w:spacing w:before="100" w:beforeAutospacing="1" w:after="100" w:afterAutospacing="1" w:line="360" w:lineRule="auto"/>
        <w:jc w:val="both"/>
        <w:rPr>
          <w:rFonts w:ascii="Arial" w:hAnsi="Arial" w:cs="Arial"/>
          <w:bCs/>
          <w:color w:val="000000" w:themeColor="text1"/>
          <w:sz w:val="24"/>
          <w:szCs w:val="24"/>
        </w:rPr>
      </w:pPr>
      <w:r w:rsidRPr="00B92CB0">
        <w:rPr>
          <w:rFonts w:ascii="Arial" w:hAnsi="Arial" w:cs="Arial"/>
          <w:bCs/>
          <w:color w:val="000000" w:themeColor="text1"/>
          <w:sz w:val="24"/>
          <w:szCs w:val="24"/>
        </w:rPr>
        <w:t>cadastro no Sistema Nacional de Emprego;</w:t>
      </w:r>
    </w:p>
    <w:p w14:paraId="00ADEC79" w14:textId="77777777" w:rsidR="00B92CB0" w:rsidRPr="00B92CB0" w:rsidRDefault="00B92CB0" w:rsidP="00B92CB0">
      <w:pPr>
        <w:numPr>
          <w:ilvl w:val="0"/>
          <w:numId w:val="17"/>
        </w:numPr>
        <w:pBdr>
          <w:top w:val="nil"/>
          <w:left w:val="nil"/>
          <w:bottom w:val="nil"/>
          <w:right w:val="nil"/>
          <w:between w:val="nil"/>
        </w:pBdr>
        <w:spacing w:before="100" w:beforeAutospacing="1" w:after="100" w:afterAutospacing="1" w:line="360" w:lineRule="auto"/>
        <w:jc w:val="both"/>
        <w:rPr>
          <w:rFonts w:ascii="Arial" w:hAnsi="Arial" w:cs="Arial"/>
          <w:bCs/>
          <w:color w:val="000000" w:themeColor="text1"/>
          <w:sz w:val="24"/>
          <w:szCs w:val="24"/>
        </w:rPr>
      </w:pPr>
      <w:r w:rsidRPr="00B92CB0">
        <w:rPr>
          <w:rFonts w:ascii="Arial" w:hAnsi="Arial" w:cs="Arial"/>
          <w:bCs/>
          <w:color w:val="000000" w:themeColor="text1"/>
          <w:sz w:val="24"/>
          <w:szCs w:val="24"/>
        </w:rPr>
        <w:t>intermediação de mão de obra;</w:t>
      </w:r>
    </w:p>
    <w:p w14:paraId="2B557EDA" w14:textId="77777777" w:rsidR="00B92CB0" w:rsidRPr="00B92CB0" w:rsidRDefault="00B92CB0" w:rsidP="00B92CB0">
      <w:pPr>
        <w:numPr>
          <w:ilvl w:val="0"/>
          <w:numId w:val="17"/>
        </w:numPr>
        <w:pBdr>
          <w:top w:val="nil"/>
          <w:left w:val="nil"/>
          <w:bottom w:val="nil"/>
          <w:right w:val="nil"/>
          <w:between w:val="nil"/>
        </w:pBdr>
        <w:spacing w:before="100" w:beforeAutospacing="1" w:after="100" w:afterAutospacing="1" w:line="360" w:lineRule="auto"/>
        <w:jc w:val="both"/>
        <w:rPr>
          <w:rFonts w:ascii="Arial" w:hAnsi="Arial" w:cs="Arial"/>
          <w:bCs/>
          <w:color w:val="000000" w:themeColor="text1"/>
          <w:sz w:val="24"/>
          <w:szCs w:val="24"/>
        </w:rPr>
      </w:pPr>
      <w:r w:rsidRPr="00B92CB0">
        <w:rPr>
          <w:rFonts w:ascii="Arial" w:hAnsi="Arial" w:cs="Arial"/>
          <w:bCs/>
          <w:color w:val="000000" w:themeColor="text1"/>
          <w:sz w:val="24"/>
          <w:szCs w:val="24"/>
        </w:rPr>
        <w:t xml:space="preserve">solicitação de seguro-desemprego. </w:t>
      </w:r>
    </w:p>
    <w:p w14:paraId="09F04113" w14:textId="77777777" w:rsidR="00B92CB0" w:rsidRPr="00B92CB0" w:rsidRDefault="00B92CB0" w:rsidP="00B92CB0">
      <w:pPr>
        <w:pBdr>
          <w:top w:val="nil"/>
          <w:left w:val="nil"/>
          <w:bottom w:val="nil"/>
          <w:right w:val="nil"/>
          <w:between w:val="nil"/>
        </w:pBdr>
        <w:spacing w:before="100" w:beforeAutospacing="1" w:after="100" w:afterAutospacing="1" w:line="360" w:lineRule="auto"/>
        <w:jc w:val="both"/>
        <w:rPr>
          <w:rFonts w:ascii="Arial" w:hAnsi="Arial" w:cs="Arial"/>
          <w:bCs/>
          <w:color w:val="000000" w:themeColor="text1"/>
          <w:sz w:val="24"/>
          <w:szCs w:val="24"/>
        </w:rPr>
      </w:pPr>
      <w:r w:rsidRPr="00B92CB0">
        <w:rPr>
          <w:rFonts w:ascii="Arial" w:hAnsi="Arial" w:cs="Arial"/>
          <w:b/>
          <w:bCs/>
          <w:color w:val="000000" w:themeColor="text1"/>
          <w:sz w:val="24"/>
          <w:szCs w:val="24"/>
        </w:rPr>
        <w:t>Outros serviços públicos</w:t>
      </w:r>
    </w:p>
    <w:p w14:paraId="60FD26A4" w14:textId="77777777" w:rsidR="00B92CB0" w:rsidRPr="00B92CB0" w:rsidRDefault="00B92CB0" w:rsidP="00B92CB0">
      <w:pPr>
        <w:numPr>
          <w:ilvl w:val="0"/>
          <w:numId w:val="18"/>
        </w:numPr>
        <w:pBdr>
          <w:top w:val="nil"/>
          <w:left w:val="nil"/>
          <w:bottom w:val="nil"/>
          <w:right w:val="nil"/>
          <w:between w:val="nil"/>
        </w:pBdr>
        <w:spacing w:before="100" w:beforeAutospacing="1" w:after="100" w:afterAutospacing="1" w:line="360" w:lineRule="auto"/>
        <w:jc w:val="both"/>
        <w:rPr>
          <w:rFonts w:ascii="Arial" w:hAnsi="Arial" w:cs="Arial"/>
          <w:bCs/>
          <w:color w:val="000000" w:themeColor="text1"/>
          <w:sz w:val="24"/>
          <w:szCs w:val="24"/>
        </w:rPr>
      </w:pPr>
      <w:r w:rsidRPr="00B92CB0">
        <w:rPr>
          <w:rFonts w:ascii="Arial" w:hAnsi="Arial" w:cs="Arial"/>
          <w:bCs/>
          <w:color w:val="000000" w:themeColor="text1"/>
          <w:sz w:val="24"/>
          <w:szCs w:val="24"/>
        </w:rPr>
        <w:t>atendimento do Procon;</w:t>
      </w:r>
    </w:p>
    <w:p w14:paraId="6AC054A1" w14:textId="77777777" w:rsidR="00B92CB0" w:rsidRPr="00B92CB0" w:rsidRDefault="00B92CB0" w:rsidP="00B92CB0">
      <w:pPr>
        <w:numPr>
          <w:ilvl w:val="0"/>
          <w:numId w:val="18"/>
        </w:numPr>
        <w:pBdr>
          <w:top w:val="nil"/>
          <w:left w:val="nil"/>
          <w:bottom w:val="nil"/>
          <w:right w:val="nil"/>
          <w:between w:val="nil"/>
        </w:pBdr>
        <w:spacing w:before="100" w:beforeAutospacing="1" w:after="100" w:afterAutospacing="1" w:line="360" w:lineRule="auto"/>
        <w:jc w:val="both"/>
        <w:rPr>
          <w:rFonts w:ascii="Arial" w:hAnsi="Arial" w:cs="Arial"/>
          <w:bCs/>
          <w:color w:val="000000" w:themeColor="text1"/>
          <w:sz w:val="24"/>
          <w:szCs w:val="24"/>
        </w:rPr>
      </w:pPr>
      <w:r w:rsidRPr="00B92CB0">
        <w:rPr>
          <w:rFonts w:ascii="Arial" w:hAnsi="Arial" w:cs="Arial"/>
          <w:bCs/>
          <w:color w:val="000000" w:themeColor="text1"/>
          <w:sz w:val="24"/>
          <w:szCs w:val="24"/>
        </w:rPr>
        <w:t>serviços militares e administrativos;</w:t>
      </w:r>
    </w:p>
    <w:p w14:paraId="2703A81D" w14:textId="07ED6E9B" w:rsidR="00A31831" w:rsidRPr="00F23499" w:rsidRDefault="00B92CB0" w:rsidP="005F1EBF">
      <w:pPr>
        <w:numPr>
          <w:ilvl w:val="0"/>
          <w:numId w:val="18"/>
        </w:numPr>
        <w:pBdr>
          <w:top w:val="nil"/>
          <w:left w:val="nil"/>
          <w:bottom w:val="nil"/>
          <w:right w:val="nil"/>
          <w:between w:val="nil"/>
        </w:pBdr>
        <w:spacing w:before="100" w:beforeAutospacing="1" w:after="100" w:afterAutospacing="1" w:line="360" w:lineRule="auto"/>
        <w:jc w:val="both"/>
        <w:rPr>
          <w:rFonts w:ascii="Arial" w:hAnsi="Arial" w:cs="Arial"/>
          <w:bCs/>
          <w:color w:val="000000" w:themeColor="text1"/>
          <w:sz w:val="24"/>
          <w:szCs w:val="24"/>
        </w:rPr>
      </w:pPr>
      <w:r w:rsidRPr="00B92CB0">
        <w:rPr>
          <w:rFonts w:ascii="Arial" w:hAnsi="Arial" w:cs="Arial"/>
          <w:bCs/>
          <w:color w:val="000000" w:themeColor="text1"/>
          <w:sz w:val="24"/>
          <w:szCs w:val="24"/>
        </w:rPr>
        <w:t xml:space="preserve">apoio a programas sociais e serviços diversos do governo. </w:t>
      </w:r>
    </w:p>
    <w:p w14:paraId="0CEBEBB8" w14:textId="77777777" w:rsidR="00F23499" w:rsidRDefault="00F23499" w:rsidP="00F23499">
      <w:pPr>
        <w:pBdr>
          <w:top w:val="nil"/>
          <w:left w:val="nil"/>
          <w:bottom w:val="nil"/>
          <w:right w:val="nil"/>
          <w:between w:val="nil"/>
        </w:pBdr>
        <w:spacing w:before="100" w:beforeAutospacing="1" w:after="0" w:line="360" w:lineRule="auto"/>
        <w:ind w:firstLine="708"/>
        <w:jc w:val="both"/>
        <w:rPr>
          <w:rFonts w:ascii="Arial" w:hAnsi="Arial" w:cs="Arial"/>
          <w:bCs/>
          <w:color w:val="000000" w:themeColor="text1"/>
          <w:sz w:val="24"/>
          <w:szCs w:val="24"/>
        </w:rPr>
      </w:pPr>
      <w:r w:rsidRPr="00F23499">
        <w:rPr>
          <w:rFonts w:ascii="Arial" w:hAnsi="Arial" w:cs="Arial"/>
          <w:bCs/>
          <w:color w:val="000000" w:themeColor="text1"/>
          <w:sz w:val="24"/>
          <w:szCs w:val="24"/>
        </w:rPr>
        <w:t>Embora a solução adotada, consistente na implantação da Unidade de Atendimento Integrado (UAI), esteja associada à prestação de serviços públicos de caráter contínuo, uma vez que os atendimentos ofertados à população são permanentes e cotidianos, a presente licitação não tem por objeto a execução contínua desses serviços.</w:t>
      </w:r>
    </w:p>
    <w:p w14:paraId="0CC8C2C7" w14:textId="77777777" w:rsidR="00F23499" w:rsidRDefault="00F23499" w:rsidP="00F23499">
      <w:pPr>
        <w:pBdr>
          <w:top w:val="nil"/>
          <w:left w:val="nil"/>
          <w:bottom w:val="nil"/>
          <w:right w:val="nil"/>
          <w:between w:val="nil"/>
        </w:pBdr>
        <w:spacing w:after="0" w:line="360" w:lineRule="auto"/>
        <w:ind w:firstLine="708"/>
        <w:jc w:val="both"/>
        <w:rPr>
          <w:rFonts w:ascii="Arial" w:hAnsi="Arial" w:cs="Arial"/>
          <w:bCs/>
          <w:color w:val="000000" w:themeColor="text1"/>
          <w:sz w:val="24"/>
          <w:szCs w:val="24"/>
        </w:rPr>
      </w:pPr>
      <w:r w:rsidRPr="00F23499">
        <w:rPr>
          <w:rFonts w:ascii="Arial" w:hAnsi="Arial" w:cs="Arial"/>
          <w:bCs/>
          <w:color w:val="000000" w:themeColor="text1"/>
          <w:sz w:val="24"/>
          <w:szCs w:val="24"/>
        </w:rPr>
        <w:t xml:space="preserve">O objeto da contratação tratada neste documento destina-se especificamente à disponibilização de </w:t>
      </w:r>
      <w:r w:rsidRPr="00F23499">
        <w:rPr>
          <w:rFonts w:ascii="Arial" w:hAnsi="Arial" w:cs="Arial"/>
          <w:b/>
          <w:bCs/>
          <w:color w:val="000000" w:themeColor="text1"/>
          <w:sz w:val="24"/>
          <w:szCs w:val="24"/>
        </w:rPr>
        <w:t xml:space="preserve">mão de obra, materiais, equipamentos e demais insumos </w:t>
      </w:r>
      <w:r w:rsidRPr="00F23499">
        <w:rPr>
          <w:rFonts w:ascii="Arial" w:hAnsi="Arial" w:cs="Arial"/>
          <w:b/>
          <w:bCs/>
          <w:color w:val="000000" w:themeColor="text1"/>
          <w:sz w:val="24"/>
          <w:szCs w:val="24"/>
        </w:rPr>
        <w:lastRenderedPageBreak/>
        <w:t>necessários à implantação e adequação da estrutura física da unidade</w:t>
      </w:r>
      <w:r w:rsidRPr="00F23499">
        <w:rPr>
          <w:rFonts w:ascii="Arial" w:hAnsi="Arial" w:cs="Arial"/>
          <w:bCs/>
          <w:color w:val="000000" w:themeColor="text1"/>
          <w:sz w:val="24"/>
          <w:szCs w:val="24"/>
        </w:rPr>
        <w:t>, de modo a viabilizar o funcionamento da UAI no município de Capelinha, em Minas Gerais.</w:t>
      </w:r>
    </w:p>
    <w:p w14:paraId="48616323" w14:textId="2643A975" w:rsidR="00F23499" w:rsidRPr="00F23499" w:rsidRDefault="00F23499" w:rsidP="00F23499">
      <w:pPr>
        <w:pBdr>
          <w:top w:val="nil"/>
          <w:left w:val="nil"/>
          <w:bottom w:val="nil"/>
          <w:right w:val="nil"/>
          <w:between w:val="nil"/>
        </w:pBdr>
        <w:spacing w:after="0" w:line="360" w:lineRule="auto"/>
        <w:ind w:firstLine="708"/>
        <w:jc w:val="both"/>
        <w:rPr>
          <w:rFonts w:ascii="Arial" w:hAnsi="Arial" w:cs="Arial"/>
          <w:bCs/>
          <w:color w:val="000000" w:themeColor="text1"/>
          <w:sz w:val="24"/>
          <w:szCs w:val="24"/>
        </w:rPr>
      </w:pPr>
      <w:r w:rsidRPr="00F23499">
        <w:rPr>
          <w:rFonts w:ascii="Arial" w:hAnsi="Arial" w:cs="Arial"/>
          <w:bCs/>
          <w:color w:val="000000" w:themeColor="text1"/>
          <w:sz w:val="24"/>
          <w:szCs w:val="24"/>
        </w:rPr>
        <w:t xml:space="preserve">Assim, ainda que os serviços públicos que serão prestados na unidade possuam natureza permanente e continuada, a contratação objeto desta licitação possui </w:t>
      </w:r>
      <w:r w:rsidRPr="00F23499">
        <w:rPr>
          <w:rFonts w:ascii="Arial" w:hAnsi="Arial" w:cs="Arial"/>
          <w:b/>
          <w:bCs/>
          <w:color w:val="000000" w:themeColor="text1"/>
          <w:sz w:val="24"/>
          <w:szCs w:val="24"/>
        </w:rPr>
        <w:t>caráter delimitado</w:t>
      </w:r>
      <w:r w:rsidRPr="00F23499">
        <w:rPr>
          <w:rFonts w:ascii="Arial" w:hAnsi="Arial" w:cs="Arial"/>
          <w:bCs/>
          <w:color w:val="000000" w:themeColor="text1"/>
          <w:sz w:val="24"/>
          <w:szCs w:val="24"/>
        </w:rPr>
        <w:t>, voltado à execução das intervenções, instalações e fornecimentos necessários para implantação da estrutura física e operacional da unidade. Após a conclusão dessas etapas, a prestação dos serviços públicos será realizada pelos órgãos competentes, no âmbito de suas atribuições institucionais e eventuais instrumentos de cooperação firmados entre os entes envolvidos.</w:t>
      </w:r>
    </w:p>
    <w:p w14:paraId="2F5AA45A" w14:textId="4C6B6800" w:rsidR="00B33CA0" w:rsidRPr="008A2579" w:rsidRDefault="00B33CA0" w:rsidP="002A5C8F">
      <w:pPr>
        <w:spacing w:before="100" w:beforeAutospacing="1" w:after="100" w:afterAutospacing="1" w:line="360" w:lineRule="auto"/>
        <w:rPr>
          <w:rFonts w:ascii="Arial" w:hAnsi="Arial" w:cs="Arial"/>
          <w:b/>
          <w:sz w:val="24"/>
          <w:szCs w:val="24"/>
        </w:rPr>
      </w:pPr>
      <w:r w:rsidRPr="008A2579">
        <w:rPr>
          <w:rFonts w:ascii="Arial" w:hAnsi="Arial" w:cs="Arial"/>
          <w:b/>
          <w:sz w:val="24"/>
          <w:szCs w:val="24"/>
        </w:rPr>
        <w:t>3 – DESCRIÇÃO DOS REQUISITOS DA CONTRATAÇÃO</w:t>
      </w:r>
    </w:p>
    <w:p w14:paraId="3FFB3E1D" w14:textId="77777777" w:rsidR="00A76149" w:rsidRDefault="00A76149" w:rsidP="00A76149">
      <w:pPr>
        <w:pBdr>
          <w:top w:val="nil"/>
          <w:left w:val="nil"/>
          <w:bottom w:val="nil"/>
          <w:right w:val="nil"/>
          <w:between w:val="nil"/>
        </w:pBdr>
        <w:tabs>
          <w:tab w:val="left" w:pos="426"/>
        </w:tabs>
        <w:spacing w:after="0" w:line="360" w:lineRule="auto"/>
        <w:jc w:val="both"/>
        <w:rPr>
          <w:rFonts w:ascii="Arial" w:hAnsi="Arial" w:cs="Arial"/>
          <w:sz w:val="24"/>
          <w:szCs w:val="24"/>
        </w:rPr>
      </w:pPr>
      <w:r>
        <w:rPr>
          <w:rFonts w:ascii="Arial" w:hAnsi="Arial" w:cs="Arial"/>
          <w:sz w:val="24"/>
          <w:szCs w:val="24"/>
        </w:rPr>
        <w:tab/>
      </w:r>
      <w:r>
        <w:rPr>
          <w:rFonts w:ascii="Arial" w:hAnsi="Arial" w:cs="Arial"/>
          <w:sz w:val="24"/>
          <w:szCs w:val="24"/>
        </w:rPr>
        <w:tab/>
      </w:r>
      <w:r w:rsidRPr="00A76149">
        <w:rPr>
          <w:rFonts w:ascii="Arial" w:hAnsi="Arial" w:cs="Arial"/>
          <w:sz w:val="24"/>
          <w:szCs w:val="24"/>
        </w:rPr>
        <w:t xml:space="preserve">A Contratada deve cumprir todas as obrigações constantes no Termo de Referência, seus anexos e </w:t>
      </w:r>
      <w:r>
        <w:rPr>
          <w:rFonts w:ascii="Arial" w:hAnsi="Arial" w:cs="Arial"/>
          <w:sz w:val="24"/>
          <w:szCs w:val="24"/>
        </w:rPr>
        <w:t>o projeto executivo</w:t>
      </w:r>
      <w:r w:rsidRPr="00A76149">
        <w:rPr>
          <w:rFonts w:ascii="Arial" w:hAnsi="Arial" w:cs="Arial"/>
          <w:sz w:val="24"/>
          <w:szCs w:val="24"/>
        </w:rPr>
        <w:t xml:space="preserve">, assumindo como exclusivamente seus os riscos e as despesas decorrentes da boa e perfeita execução do objeto e, ainda: </w:t>
      </w:r>
    </w:p>
    <w:p w14:paraId="73606A49" w14:textId="32517F7F" w:rsidR="00A76149" w:rsidRPr="00A76149" w:rsidRDefault="00A76149" w:rsidP="00A76149">
      <w:pPr>
        <w:pStyle w:val="PargrafodaLista"/>
        <w:numPr>
          <w:ilvl w:val="0"/>
          <w:numId w:val="19"/>
        </w:numPr>
        <w:pBdr>
          <w:top w:val="nil"/>
          <w:left w:val="nil"/>
          <w:bottom w:val="nil"/>
          <w:right w:val="nil"/>
          <w:between w:val="nil"/>
        </w:pBdr>
        <w:tabs>
          <w:tab w:val="left" w:pos="426"/>
        </w:tabs>
        <w:spacing w:line="360" w:lineRule="auto"/>
        <w:jc w:val="both"/>
        <w:rPr>
          <w:rFonts w:ascii="Arial" w:hAnsi="Arial" w:cs="Arial"/>
          <w:sz w:val="24"/>
          <w:szCs w:val="24"/>
        </w:rPr>
      </w:pPr>
      <w:r w:rsidRPr="00A76149">
        <w:rPr>
          <w:rFonts w:ascii="Arial" w:hAnsi="Arial" w:cs="Arial"/>
          <w:sz w:val="24"/>
          <w:szCs w:val="24"/>
        </w:rPr>
        <w:t>Efetuar a entrega do objeto e/ou prestação dos serviços em perfeitas condições, conforme especificações, prazo e local constantes nesse Termo de Estudo Técnico Preliminar e no Termo de Referência e seus anexos, acompanhado da respectiva nota fiscal, na qual constarão as indicações referentes a: marca, procedência e prazo de validade, conforme o caso</w:t>
      </w:r>
      <w:r w:rsidRPr="00A76149">
        <w:rPr>
          <w:rFonts w:ascii="Times New Roman" w:eastAsia="Calibri" w:hAnsi="Times New Roman" w:cs="Times New Roman"/>
          <w:color w:val="000000"/>
        </w:rPr>
        <w:t>.</w:t>
      </w:r>
    </w:p>
    <w:p w14:paraId="435FE07E" w14:textId="19E5139C" w:rsidR="00B33CA0" w:rsidRPr="008A2579" w:rsidRDefault="00B33CA0" w:rsidP="002A5C8F">
      <w:pPr>
        <w:spacing w:before="100" w:beforeAutospacing="1" w:after="100" w:afterAutospacing="1" w:line="360" w:lineRule="auto"/>
        <w:jc w:val="both"/>
        <w:rPr>
          <w:rFonts w:ascii="Arial" w:hAnsi="Arial" w:cs="Arial"/>
          <w:sz w:val="24"/>
          <w:szCs w:val="24"/>
        </w:rPr>
      </w:pPr>
      <w:r w:rsidRPr="008A2579">
        <w:rPr>
          <w:rFonts w:ascii="Arial" w:hAnsi="Arial" w:cs="Arial"/>
          <w:sz w:val="24"/>
          <w:szCs w:val="24"/>
        </w:rPr>
        <w:t xml:space="preserve">3.1. A demanda será prestada por </w:t>
      </w:r>
      <w:r w:rsidRPr="00BF734D">
        <w:rPr>
          <w:rFonts w:ascii="Arial" w:hAnsi="Arial" w:cs="Arial"/>
          <w:sz w:val="24"/>
          <w:szCs w:val="24"/>
        </w:rPr>
        <w:t>empresa especializada</w:t>
      </w:r>
      <w:r w:rsidRPr="008A2579">
        <w:rPr>
          <w:rFonts w:ascii="Arial" w:hAnsi="Arial" w:cs="Arial"/>
          <w:sz w:val="24"/>
          <w:szCs w:val="24"/>
        </w:rPr>
        <w:t xml:space="preserve"> no ramo</w:t>
      </w:r>
      <w:r w:rsidR="00E643E0" w:rsidRPr="008A2579">
        <w:rPr>
          <w:rFonts w:ascii="Arial" w:hAnsi="Arial" w:cs="Arial"/>
          <w:sz w:val="24"/>
          <w:szCs w:val="24"/>
        </w:rPr>
        <w:t xml:space="preserve"> </w:t>
      </w:r>
      <w:r w:rsidR="00BF734D">
        <w:rPr>
          <w:rFonts w:ascii="Arial" w:hAnsi="Arial" w:cs="Arial"/>
          <w:sz w:val="24"/>
          <w:szCs w:val="24"/>
        </w:rPr>
        <w:t xml:space="preserve">da construção civil </w:t>
      </w:r>
      <w:r w:rsidRPr="008A2579">
        <w:rPr>
          <w:rFonts w:ascii="Arial" w:hAnsi="Arial" w:cs="Arial"/>
          <w:sz w:val="24"/>
          <w:szCs w:val="24"/>
        </w:rPr>
        <w:t>devidamente regulamentada e autorizada pelos órgãos competentes, em conformidade com a legislação vigente.</w:t>
      </w:r>
    </w:p>
    <w:p w14:paraId="50342CC5" w14:textId="4F4386BD" w:rsidR="00E738DA" w:rsidRPr="008A2579" w:rsidRDefault="00B33CA0" w:rsidP="00E738DA">
      <w:pPr>
        <w:spacing w:before="100" w:beforeAutospacing="1" w:after="100" w:afterAutospacing="1" w:line="360" w:lineRule="auto"/>
        <w:jc w:val="both"/>
        <w:rPr>
          <w:rFonts w:ascii="Arial" w:hAnsi="Arial" w:cs="Arial"/>
          <w:sz w:val="24"/>
          <w:szCs w:val="24"/>
        </w:rPr>
      </w:pPr>
      <w:r w:rsidRPr="00E738DA">
        <w:rPr>
          <w:rFonts w:ascii="Arial" w:hAnsi="Arial" w:cs="Arial"/>
          <w:sz w:val="24"/>
          <w:szCs w:val="24"/>
        </w:rPr>
        <w:t>3.2.</w:t>
      </w:r>
      <w:r w:rsidRPr="008A2579">
        <w:rPr>
          <w:rFonts w:ascii="Arial" w:hAnsi="Arial" w:cs="Arial"/>
          <w:sz w:val="24"/>
          <w:szCs w:val="24"/>
        </w:rPr>
        <w:t xml:space="preserve"> No presente caso, em razão da baixa complexidade técnica da demanda a ser atendida, não são necessários outros documentos além dos comumente solicitados.</w:t>
      </w:r>
      <w:r w:rsidR="00E738DA" w:rsidRPr="008A2579">
        <w:rPr>
          <w:rFonts w:ascii="Arial" w:hAnsi="Arial" w:cs="Arial"/>
          <w:sz w:val="24"/>
          <w:szCs w:val="24"/>
        </w:rPr>
        <w:t xml:space="preserve"> </w:t>
      </w:r>
    </w:p>
    <w:p w14:paraId="7A016C1D" w14:textId="77777777" w:rsidR="00B33CA0" w:rsidRPr="008A2579" w:rsidRDefault="00B33CA0" w:rsidP="002A5C8F">
      <w:pPr>
        <w:spacing w:before="100" w:beforeAutospacing="1" w:after="100" w:afterAutospacing="1" w:line="360" w:lineRule="auto"/>
        <w:jc w:val="both"/>
        <w:rPr>
          <w:rFonts w:ascii="Arial" w:hAnsi="Arial" w:cs="Arial"/>
          <w:sz w:val="24"/>
          <w:szCs w:val="24"/>
        </w:rPr>
      </w:pPr>
      <w:r w:rsidRPr="00C83CE7">
        <w:rPr>
          <w:rFonts w:ascii="Arial" w:hAnsi="Arial" w:cs="Arial"/>
          <w:sz w:val="24"/>
          <w:szCs w:val="24"/>
        </w:rPr>
        <w:t>3.3.</w:t>
      </w:r>
      <w:r w:rsidRPr="008A2579">
        <w:rPr>
          <w:rFonts w:ascii="Arial" w:hAnsi="Arial" w:cs="Arial"/>
          <w:sz w:val="24"/>
          <w:szCs w:val="24"/>
        </w:rPr>
        <w:t xml:space="preserve"> Os requisitos técnicos necessários ao atendimento da demanda solicitada não excedem os requisitos mínimos, devendo utilizar-se do </w:t>
      </w:r>
      <w:r w:rsidRPr="00C83CE7">
        <w:rPr>
          <w:rFonts w:ascii="Arial" w:hAnsi="Arial" w:cs="Arial"/>
          <w:sz w:val="24"/>
          <w:szCs w:val="24"/>
        </w:rPr>
        <w:t>critério de julgamento de menor preço</w:t>
      </w:r>
      <w:r w:rsidR="00D15F2A" w:rsidRPr="00C83CE7">
        <w:rPr>
          <w:rFonts w:ascii="Arial" w:hAnsi="Arial" w:cs="Arial"/>
          <w:sz w:val="24"/>
          <w:szCs w:val="24"/>
        </w:rPr>
        <w:t>/</w:t>
      </w:r>
      <w:r w:rsidRPr="00C83CE7">
        <w:rPr>
          <w:rFonts w:ascii="Arial" w:hAnsi="Arial" w:cs="Arial"/>
          <w:sz w:val="24"/>
          <w:szCs w:val="24"/>
        </w:rPr>
        <w:t>maior desconto,</w:t>
      </w:r>
      <w:r w:rsidRPr="008A2579">
        <w:rPr>
          <w:rFonts w:ascii="Arial" w:hAnsi="Arial" w:cs="Arial"/>
          <w:sz w:val="24"/>
          <w:szCs w:val="24"/>
        </w:rPr>
        <w:t xml:space="preserve"> conforme Art. 3º da IN SEGES/ME Nº 73/2022.</w:t>
      </w:r>
    </w:p>
    <w:p w14:paraId="6CB5A248" w14:textId="77777777" w:rsidR="00A17524" w:rsidRPr="008A2579" w:rsidRDefault="00B33CA0" w:rsidP="002A5C8F">
      <w:pPr>
        <w:spacing w:before="100" w:beforeAutospacing="1" w:after="100" w:afterAutospacing="1" w:line="360" w:lineRule="auto"/>
        <w:rPr>
          <w:rFonts w:ascii="Arial" w:hAnsi="Arial" w:cs="Arial"/>
          <w:b/>
          <w:sz w:val="24"/>
          <w:szCs w:val="24"/>
        </w:rPr>
      </w:pPr>
      <w:r w:rsidRPr="008A2579">
        <w:rPr>
          <w:rFonts w:ascii="Arial" w:hAnsi="Arial" w:cs="Arial"/>
          <w:b/>
          <w:sz w:val="24"/>
          <w:szCs w:val="24"/>
        </w:rPr>
        <w:t>4</w:t>
      </w:r>
      <w:r w:rsidR="001918A9" w:rsidRPr="008A2579">
        <w:rPr>
          <w:rFonts w:ascii="Arial" w:hAnsi="Arial" w:cs="Arial"/>
          <w:b/>
          <w:sz w:val="24"/>
          <w:szCs w:val="24"/>
        </w:rPr>
        <w:t xml:space="preserve"> – </w:t>
      </w:r>
      <w:r w:rsidR="00A17524" w:rsidRPr="008A2579">
        <w:rPr>
          <w:rFonts w:ascii="Arial" w:hAnsi="Arial" w:cs="Arial"/>
          <w:b/>
          <w:sz w:val="24"/>
          <w:szCs w:val="24"/>
        </w:rPr>
        <w:t>ESTIMATIVAS DOS QUANTITATIVOS E PREÇOS</w:t>
      </w:r>
    </w:p>
    <w:p w14:paraId="0F1F99DF" w14:textId="341BAE52" w:rsidR="005C4FB5" w:rsidRPr="008A2579" w:rsidRDefault="00AF4EDF" w:rsidP="004708AF">
      <w:pPr>
        <w:spacing w:before="100" w:beforeAutospacing="1" w:after="100" w:afterAutospacing="1" w:line="360" w:lineRule="auto"/>
        <w:ind w:firstLine="708"/>
        <w:jc w:val="both"/>
        <w:rPr>
          <w:rFonts w:ascii="Arial" w:hAnsi="Arial" w:cs="Arial"/>
          <w:sz w:val="24"/>
          <w:szCs w:val="24"/>
        </w:rPr>
      </w:pPr>
      <w:r w:rsidRPr="008A2579">
        <w:rPr>
          <w:rFonts w:ascii="Arial" w:hAnsi="Arial" w:cs="Arial"/>
          <w:sz w:val="24"/>
          <w:szCs w:val="24"/>
        </w:rPr>
        <w:t>Os relatórios de pe</w:t>
      </w:r>
      <w:r w:rsidR="00AB0ED2" w:rsidRPr="008A2579">
        <w:rPr>
          <w:rFonts w:ascii="Arial" w:hAnsi="Arial" w:cs="Arial"/>
          <w:sz w:val="24"/>
          <w:szCs w:val="24"/>
        </w:rPr>
        <w:t>squisa de preços realizados</w:t>
      </w:r>
      <w:r w:rsidRPr="008A2579">
        <w:rPr>
          <w:rFonts w:ascii="Arial" w:hAnsi="Arial" w:cs="Arial"/>
          <w:sz w:val="24"/>
          <w:szCs w:val="24"/>
        </w:rPr>
        <w:t xml:space="preserve"> </w:t>
      </w:r>
      <w:r w:rsidR="00AB0ED2" w:rsidRPr="008A2579">
        <w:rPr>
          <w:rFonts w:ascii="Arial" w:hAnsi="Arial" w:cs="Arial"/>
          <w:sz w:val="24"/>
          <w:szCs w:val="24"/>
        </w:rPr>
        <w:t xml:space="preserve">pelo </w:t>
      </w:r>
      <w:r w:rsidR="00504A79">
        <w:rPr>
          <w:rFonts w:ascii="Arial" w:hAnsi="Arial" w:cs="Arial"/>
          <w:sz w:val="24"/>
          <w:szCs w:val="24"/>
        </w:rPr>
        <w:t xml:space="preserve">Departamento de Engenharia </w:t>
      </w:r>
      <w:r w:rsidRPr="008A2579">
        <w:rPr>
          <w:rFonts w:ascii="Arial" w:hAnsi="Arial" w:cs="Arial"/>
          <w:sz w:val="24"/>
          <w:szCs w:val="24"/>
        </w:rPr>
        <w:t>assim como os arquivos contendo as cotações e o mapa de preços, foram devidamente instruídos aos autos deste processo.</w:t>
      </w:r>
    </w:p>
    <w:p w14:paraId="58962E10" w14:textId="77777777" w:rsidR="00B309D6" w:rsidRDefault="005C4FB5" w:rsidP="00B309D6">
      <w:pPr>
        <w:pStyle w:val="Textodecomentrio"/>
        <w:spacing w:line="360" w:lineRule="auto"/>
        <w:jc w:val="both"/>
        <w:rPr>
          <w:rFonts w:ascii="Arial" w:hAnsi="Arial" w:cs="Arial"/>
          <w:sz w:val="24"/>
          <w:szCs w:val="24"/>
        </w:rPr>
      </w:pPr>
      <w:r w:rsidRPr="008A2579">
        <w:rPr>
          <w:rFonts w:ascii="Arial" w:hAnsi="Arial" w:cs="Arial"/>
          <w:sz w:val="24"/>
          <w:szCs w:val="24"/>
        </w:rPr>
        <w:lastRenderedPageBreak/>
        <w:t xml:space="preserve">4.1 A obtenção do preço </w:t>
      </w:r>
      <w:r w:rsidR="00C609AA" w:rsidRPr="008A2579">
        <w:rPr>
          <w:rFonts w:ascii="Arial" w:hAnsi="Arial" w:cs="Arial"/>
          <w:sz w:val="24"/>
          <w:szCs w:val="24"/>
        </w:rPr>
        <w:t>de referência</w:t>
      </w:r>
      <w:r w:rsidR="00C45BE7" w:rsidRPr="008A2579">
        <w:rPr>
          <w:rFonts w:ascii="Arial" w:hAnsi="Arial" w:cs="Arial"/>
          <w:sz w:val="24"/>
          <w:szCs w:val="24"/>
        </w:rPr>
        <w:t xml:space="preserve"> foi realizada a partir do preço tabelado </w:t>
      </w:r>
      <w:r w:rsidR="00611174">
        <w:rPr>
          <w:rFonts w:ascii="Arial" w:hAnsi="Arial" w:cs="Arial"/>
          <w:sz w:val="24"/>
          <w:szCs w:val="24"/>
        </w:rPr>
        <w:t>SINAPI 01/2026 e SEINFRA 10/2025</w:t>
      </w:r>
      <w:r w:rsidR="00C45BE7" w:rsidRPr="008A2579">
        <w:rPr>
          <w:rFonts w:ascii="Arial" w:hAnsi="Arial" w:cs="Arial"/>
          <w:sz w:val="24"/>
          <w:szCs w:val="24"/>
        </w:rPr>
        <w:t>.</w:t>
      </w:r>
    </w:p>
    <w:p w14:paraId="6A4E162D" w14:textId="77777777" w:rsidR="00B309D6" w:rsidRDefault="00912A4A" w:rsidP="00B309D6">
      <w:pPr>
        <w:pStyle w:val="Textodecomentrio"/>
        <w:spacing w:line="360" w:lineRule="auto"/>
        <w:jc w:val="both"/>
        <w:rPr>
          <w:rFonts w:ascii="Arial" w:hAnsi="Arial" w:cs="Arial"/>
          <w:bCs/>
          <w:sz w:val="24"/>
          <w:szCs w:val="24"/>
        </w:rPr>
      </w:pPr>
      <w:r w:rsidRPr="008A2579">
        <w:rPr>
          <w:rFonts w:ascii="Arial" w:hAnsi="Arial" w:cs="Arial"/>
          <w:sz w:val="24"/>
          <w:szCs w:val="24"/>
        </w:rPr>
        <w:t>4.</w:t>
      </w:r>
      <w:r w:rsidR="00611174">
        <w:rPr>
          <w:rFonts w:ascii="Arial" w:hAnsi="Arial" w:cs="Arial"/>
          <w:sz w:val="24"/>
          <w:szCs w:val="24"/>
        </w:rPr>
        <w:t>2</w:t>
      </w:r>
      <w:r w:rsidRPr="008A2579">
        <w:rPr>
          <w:rFonts w:ascii="Arial" w:hAnsi="Arial" w:cs="Arial"/>
          <w:sz w:val="24"/>
          <w:szCs w:val="24"/>
        </w:rPr>
        <w:t xml:space="preserve">. </w:t>
      </w:r>
      <w:r w:rsidRPr="00F4585C">
        <w:rPr>
          <w:rFonts w:ascii="Arial" w:hAnsi="Arial" w:cs="Arial"/>
          <w:bCs/>
          <w:sz w:val="24"/>
          <w:szCs w:val="24"/>
        </w:rPr>
        <w:t>A planilha contendo as especificações e quantitativos dos itens encontram-se em anexo a este Estudo Técnico Preliminar.</w:t>
      </w:r>
    </w:p>
    <w:p w14:paraId="5EE52280" w14:textId="7A71BB2D" w:rsidR="00B309D6" w:rsidRDefault="00B309D6" w:rsidP="00B309D6">
      <w:pPr>
        <w:pStyle w:val="Textodecomentrio"/>
        <w:spacing w:line="360" w:lineRule="auto"/>
        <w:jc w:val="both"/>
        <w:rPr>
          <w:rFonts w:ascii="Arial" w:hAnsi="Arial" w:cs="Arial"/>
          <w:sz w:val="24"/>
          <w:szCs w:val="24"/>
        </w:rPr>
      </w:pPr>
      <w:r w:rsidRPr="008A2579">
        <w:rPr>
          <w:rFonts w:ascii="Arial" w:hAnsi="Arial" w:cs="Arial"/>
          <w:sz w:val="24"/>
          <w:szCs w:val="24"/>
        </w:rPr>
        <w:t>4.5. Durante a elaboração deste Estudo Técnico Preliminar não se encontrou uma Intenção de Registro de Preços (IRP) que atenda plenamente à demanda solicitada. Portanto deve-se divulgar uma IRP antes de se iniciar um processo licitatório ou contratação direta para o atendimento deste objeto.</w:t>
      </w:r>
    </w:p>
    <w:p w14:paraId="4A40E5BD" w14:textId="26031263" w:rsidR="008212BF" w:rsidRPr="008A2579" w:rsidRDefault="008212BF" w:rsidP="00B309D6">
      <w:pPr>
        <w:pStyle w:val="Textodecomentrio"/>
        <w:spacing w:after="0" w:line="360" w:lineRule="auto"/>
        <w:jc w:val="both"/>
        <w:rPr>
          <w:rFonts w:ascii="Arial" w:hAnsi="Arial" w:cs="Arial"/>
          <w:sz w:val="24"/>
          <w:szCs w:val="24"/>
        </w:rPr>
      </w:pPr>
      <w:r w:rsidRPr="008A2579">
        <w:rPr>
          <w:rFonts w:ascii="Arial" w:hAnsi="Arial" w:cs="Arial"/>
          <w:sz w:val="24"/>
          <w:szCs w:val="24"/>
        </w:rPr>
        <w:t>4.</w:t>
      </w:r>
      <w:r w:rsidR="00931FB0" w:rsidRPr="008A2579">
        <w:rPr>
          <w:rFonts w:ascii="Arial" w:hAnsi="Arial" w:cs="Arial"/>
          <w:sz w:val="24"/>
          <w:szCs w:val="24"/>
        </w:rPr>
        <w:t>5</w:t>
      </w:r>
      <w:r w:rsidRPr="008A2579">
        <w:rPr>
          <w:rFonts w:ascii="Arial" w:hAnsi="Arial" w:cs="Arial"/>
          <w:sz w:val="24"/>
          <w:szCs w:val="24"/>
        </w:rPr>
        <w:t>.1. É importante frisar que o quantitativo final será realizado somente na etapa da Intenção de Registro de Preço, fase posterior à elaboração deste documento. Contudo, os valores projetados acima são de grande valia para a definição da forma de contratação e da previsão do impacto econômico da solução.</w:t>
      </w:r>
    </w:p>
    <w:p w14:paraId="36BA7135" w14:textId="77777777" w:rsidR="001918A9" w:rsidRPr="008A2579" w:rsidRDefault="00B33CA0" w:rsidP="002A5C8F">
      <w:pPr>
        <w:spacing w:before="100" w:beforeAutospacing="1" w:after="100" w:afterAutospacing="1" w:line="360" w:lineRule="auto"/>
        <w:rPr>
          <w:rFonts w:ascii="Arial" w:hAnsi="Arial" w:cs="Arial"/>
          <w:b/>
          <w:sz w:val="24"/>
          <w:szCs w:val="24"/>
        </w:rPr>
      </w:pPr>
      <w:r w:rsidRPr="008A2579">
        <w:rPr>
          <w:rFonts w:ascii="Arial" w:hAnsi="Arial" w:cs="Arial"/>
          <w:b/>
          <w:sz w:val="24"/>
          <w:szCs w:val="24"/>
        </w:rPr>
        <w:t>5</w:t>
      </w:r>
      <w:r w:rsidR="001918A9" w:rsidRPr="008A2579">
        <w:rPr>
          <w:rFonts w:ascii="Arial" w:hAnsi="Arial" w:cs="Arial"/>
          <w:b/>
          <w:sz w:val="24"/>
          <w:szCs w:val="24"/>
        </w:rPr>
        <w:t xml:space="preserve"> – JUSTIFICATIVAS PARA O PARCELAMENTO OU NÃO DA SOLUÇÃO</w:t>
      </w:r>
    </w:p>
    <w:p w14:paraId="2995C729" w14:textId="4133DDEB" w:rsidR="001918A9" w:rsidRPr="008A2579" w:rsidRDefault="00B33CA0" w:rsidP="002A5C8F">
      <w:pPr>
        <w:spacing w:before="100" w:beforeAutospacing="1" w:after="100" w:afterAutospacing="1" w:line="360" w:lineRule="auto"/>
        <w:jc w:val="both"/>
        <w:rPr>
          <w:rFonts w:ascii="Arial" w:hAnsi="Arial" w:cs="Arial"/>
          <w:sz w:val="24"/>
          <w:szCs w:val="24"/>
          <w:highlight w:val="yellow"/>
        </w:rPr>
      </w:pPr>
      <w:r w:rsidRPr="008A2579">
        <w:rPr>
          <w:rFonts w:ascii="Arial" w:hAnsi="Arial" w:cs="Arial"/>
          <w:sz w:val="24"/>
          <w:szCs w:val="24"/>
        </w:rPr>
        <w:t>5</w:t>
      </w:r>
      <w:r w:rsidR="001918A9" w:rsidRPr="008A2579">
        <w:rPr>
          <w:rFonts w:ascii="Arial" w:hAnsi="Arial" w:cs="Arial"/>
          <w:sz w:val="24"/>
          <w:szCs w:val="24"/>
        </w:rPr>
        <w:t xml:space="preserve">.1. </w:t>
      </w:r>
      <w:r w:rsidR="0002028D" w:rsidRPr="0002028D">
        <w:rPr>
          <w:rFonts w:ascii="Arial" w:hAnsi="Arial" w:cs="Arial"/>
          <w:sz w:val="24"/>
          <w:szCs w:val="24"/>
        </w:rPr>
        <w:t>O não parcelamento da contratação justifica-se pela necessidade de garantir a integração técnica e funcional de todos os serviços necessários à implantação da Unidade de Atendimento Integrado (UAI) no município de Capelinha, em Minas Gerais</w:t>
      </w:r>
      <w:r w:rsidR="0002028D">
        <w:rPr>
          <w:rFonts w:ascii="Arial" w:hAnsi="Arial" w:cs="Arial"/>
          <w:sz w:val="24"/>
          <w:szCs w:val="24"/>
        </w:rPr>
        <w:t xml:space="preserve"> </w:t>
      </w:r>
      <w:r w:rsidR="0002028D" w:rsidRPr="0002028D">
        <w:rPr>
          <w:rFonts w:ascii="Arial" w:hAnsi="Arial" w:cs="Arial"/>
          <w:sz w:val="24"/>
          <w:szCs w:val="24"/>
        </w:rPr>
        <w:t>garantindo maior eficiência na execução, melhor controle da qualidade dos serviços e maior celeridade na conclusão da implantação da unidade</w:t>
      </w:r>
      <w:r w:rsidR="0002028D">
        <w:rPr>
          <w:rFonts w:ascii="Arial" w:hAnsi="Arial" w:cs="Arial"/>
          <w:sz w:val="24"/>
          <w:szCs w:val="24"/>
        </w:rPr>
        <w:t>.</w:t>
      </w:r>
    </w:p>
    <w:p w14:paraId="72AC957C" w14:textId="69D8F963" w:rsidR="00FC6DC5" w:rsidRPr="008A2579" w:rsidRDefault="00FC6DC5" w:rsidP="002A5C8F">
      <w:pPr>
        <w:pBdr>
          <w:top w:val="nil"/>
          <w:left w:val="nil"/>
          <w:bottom w:val="nil"/>
          <w:right w:val="nil"/>
          <w:between w:val="nil"/>
        </w:pBdr>
        <w:spacing w:before="100" w:beforeAutospacing="1" w:after="100" w:afterAutospacing="1" w:line="360" w:lineRule="auto"/>
        <w:jc w:val="both"/>
        <w:rPr>
          <w:rFonts w:ascii="Arial" w:eastAsia="Arial" w:hAnsi="Arial" w:cs="Arial"/>
          <w:b/>
          <w:bCs/>
          <w:color w:val="000000" w:themeColor="text1"/>
          <w:sz w:val="24"/>
          <w:szCs w:val="24"/>
        </w:rPr>
      </w:pPr>
      <w:r w:rsidRPr="008A2579">
        <w:rPr>
          <w:rFonts w:ascii="Arial" w:eastAsia="Arial" w:hAnsi="Arial" w:cs="Arial"/>
          <w:b/>
          <w:bCs/>
          <w:color w:val="000000" w:themeColor="text1"/>
          <w:sz w:val="24"/>
          <w:szCs w:val="24"/>
        </w:rPr>
        <w:t xml:space="preserve">6 - RESULTADOS PRETENDIDOS </w:t>
      </w:r>
    </w:p>
    <w:p w14:paraId="1FDAA0E8" w14:textId="77777777" w:rsidR="009F0B1C" w:rsidRPr="009F0B1C" w:rsidRDefault="00FC6DC5" w:rsidP="009F0B1C">
      <w:pPr>
        <w:pBdr>
          <w:top w:val="nil"/>
          <w:left w:val="nil"/>
          <w:bottom w:val="nil"/>
          <w:right w:val="nil"/>
          <w:between w:val="nil"/>
        </w:pBdr>
        <w:spacing w:before="100" w:beforeAutospacing="1" w:after="100" w:afterAutospacing="1" w:line="360" w:lineRule="auto"/>
        <w:jc w:val="both"/>
        <w:rPr>
          <w:rFonts w:ascii="Arial" w:eastAsia="Arial" w:hAnsi="Arial" w:cs="Arial"/>
        </w:rPr>
      </w:pPr>
      <w:r w:rsidRPr="008A2579">
        <w:rPr>
          <w:rFonts w:ascii="Arial" w:eastAsia="Arial" w:hAnsi="Arial" w:cs="Arial"/>
          <w:b/>
          <w:bCs/>
          <w:sz w:val="24"/>
          <w:szCs w:val="24"/>
        </w:rPr>
        <w:t xml:space="preserve">6.1. </w:t>
      </w:r>
      <w:r w:rsidR="009F0B1C" w:rsidRPr="00DC2583">
        <w:rPr>
          <w:rFonts w:ascii="Arial" w:eastAsia="Arial" w:hAnsi="Arial" w:cs="Arial"/>
          <w:sz w:val="24"/>
          <w:szCs w:val="24"/>
        </w:rPr>
        <w:t>A presente licitação tem como objetivo viabilizar a implantação da Unidade de Atendimento Integrado (UAI) no município de Capelinha, em Minas Gerais, mediante a adequação de espaço físico e a instalação da infraestrutura necessária ao funcionamento da unidade. Os resultados pretendidos com a contratação devem ser compreendidos como os benefícios diretos e indiretos esperados pela Administração Pública e pela população, observando critérios de economicidade, eficiência, eficácia e sustentabilidade.</w:t>
      </w:r>
    </w:p>
    <w:p w14:paraId="215BA4CC" w14:textId="77777777" w:rsidR="009F0B1C" w:rsidRPr="009F0B1C" w:rsidRDefault="009F0B1C" w:rsidP="009F0B1C">
      <w:pPr>
        <w:pBdr>
          <w:top w:val="nil"/>
          <w:left w:val="nil"/>
          <w:bottom w:val="nil"/>
          <w:right w:val="nil"/>
          <w:between w:val="nil"/>
        </w:pBdr>
        <w:spacing w:before="100" w:beforeAutospacing="1" w:after="100" w:afterAutospacing="1" w:line="360" w:lineRule="auto"/>
        <w:jc w:val="both"/>
        <w:rPr>
          <w:rFonts w:ascii="Arial" w:eastAsia="Arial" w:hAnsi="Arial" w:cs="Arial"/>
          <w:sz w:val="24"/>
          <w:szCs w:val="24"/>
        </w:rPr>
      </w:pPr>
      <w:r w:rsidRPr="009F0B1C">
        <w:rPr>
          <w:rFonts w:ascii="Arial" w:eastAsia="Arial" w:hAnsi="Arial" w:cs="Arial"/>
          <w:sz w:val="24"/>
          <w:szCs w:val="24"/>
        </w:rPr>
        <w:t>Entre os principais resultados esperados, destacam-se:</w:t>
      </w:r>
    </w:p>
    <w:p w14:paraId="77F18FE2" w14:textId="7BD4A9B4" w:rsidR="00E004C6" w:rsidRDefault="009F0B1C" w:rsidP="00E004C6">
      <w:pPr>
        <w:spacing w:after="0" w:line="360" w:lineRule="auto"/>
        <w:rPr>
          <w:rFonts w:ascii="Arial" w:hAnsi="Arial" w:cs="Arial"/>
          <w:sz w:val="24"/>
          <w:szCs w:val="24"/>
        </w:rPr>
      </w:pPr>
      <w:r w:rsidRPr="009F0B1C">
        <w:rPr>
          <w:rFonts w:ascii="Arial" w:hAnsi="Arial" w:cs="Arial"/>
          <w:sz w:val="24"/>
          <w:szCs w:val="24"/>
        </w:rPr>
        <w:t>1. Ampliação do acesso da população aos serviços públicos</w:t>
      </w:r>
    </w:p>
    <w:p w14:paraId="53CDE8A5" w14:textId="776EFD1F" w:rsidR="009F0B1C" w:rsidRPr="009F0B1C" w:rsidRDefault="009F0B1C" w:rsidP="00E004C6">
      <w:pPr>
        <w:spacing w:line="360" w:lineRule="auto"/>
        <w:ind w:firstLine="708"/>
        <w:jc w:val="both"/>
        <w:rPr>
          <w:rFonts w:ascii="Arial" w:hAnsi="Arial" w:cs="Arial"/>
          <w:sz w:val="24"/>
          <w:szCs w:val="24"/>
        </w:rPr>
      </w:pPr>
      <w:r w:rsidRPr="009F0B1C">
        <w:rPr>
          <w:rFonts w:ascii="Arial" w:hAnsi="Arial" w:cs="Arial"/>
          <w:sz w:val="24"/>
          <w:szCs w:val="24"/>
        </w:rPr>
        <w:lastRenderedPageBreak/>
        <w:t>A implantação da unidade permitirá concentrar, em um único espaço, diversos serviços públicos essenciais, facilitando o acesso da população a atendimentos administrativos e reduzindo a necessidade de deslocamentos para diferentes órgãos.</w:t>
      </w:r>
    </w:p>
    <w:p w14:paraId="2736F6FF" w14:textId="6583415A" w:rsidR="00E004C6" w:rsidRDefault="009F0B1C" w:rsidP="00E004C6">
      <w:pPr>
        <w:spacing w:after="0" w:line="360" w:lineRule="auto"/>
        <w:rPr>
          <w:rFonts w:ascii="Arial" w:hAnsi="Arial" w:cs="Arial"/>
          <w:sz w:val="24"/>
          <w:szCs w:val="24"/>
        </w:rPr>
      </w:pPr>
      <w:r w:rsidRPr="009F0B1C">
        <w:rPr>
          <w:rFonts w:ascii="Arial" w:hAnsi="Arial" w:cs="Arial"/>
          <w:sz w:val="24"/>
          <w:szCs w:val="24"/>
        </w:rPr>
        <w:t>2. Maior eficiência e organização no atendimento ao cidadão</w:t>
      </w:r>
    </w:p>
    <w:p w14:paraId="1D62E72C" w14:textId="74BD8F7F" w:rsidR="009F0B1C" w:rsidRPr="009F0B1C" w:rsidRDefault="009F0B1C" w:rsidP="00E004C6">
      <w:pPr>
        <w:spacing w:line="360" w:lineRule="auto"/>
        <w:ind w:firstLine="708"/>
        <w:jc w:val="both"/>
        <w:rPr>
          <w:rFonts w:ascii="Arial" w:hAnsi="Arial" w:cs="Arial"/>
          <w:sz w:val="24"/>
          <w:szCs w:val="24"/>
        </w:rPr>
      </w:pPr>
      <w:r w:rsidRPr="009F0B1C">
        <w:rPr>
          <w:rFonts w:ascii="Arial" w:hAnsi="Arial" w:cs="Arial"/>
          <w:sz w:val="24"/>
          <w:szCs w:val="24"/>
        </w:rPr>
        <w:t>Com a estrutura física adequada e ambientes organizados por meio de divisórias e áreas de atendimento específicas, espera-se melhorar o fluxo de atendimento, reduzir filas e otimizar o tempo de espera, contribuindo para maior eficiência na prestação dos serviços públicos.</w:t>
      </w:r>
    </w:p>
    <w:p w14:paraId="58F2BBB3" w14:textId="6462BE65" w:rsidR="007C4C94" w:rsidRDefault="009F0B1C" w:rsidP="007C4C94">
      <w:pPr>
        <w:spacing w:after="0" w:line="360" w:lineRule="auto"/>
        <w:rPr>
          <w:rFonts w:ascii="Arial" w:hAnsi="Arial" w:cs="Arial"/>
          <w:sz w:val="24"/>
          <w:szCs w:val="24"/>
        </w:rPr>
      </w:pPr>
      <w:r w:rsidRPr="009F0B1C">
        <w:rPr>
          <w:rFonts w:ascii="Arial" w:hAnsi="Arial" w:cs="Arial"/>
          <w:sz w:val="24"/>
          <w:szCs w:val="24"/>
        </w:rPr>
        <w:t>3. Melhor aproveitamento dos recursos públicos</w:t>
      </w:r>
    </w:p>
    <w:p w14:paraId="764B45AB" w14:textId="60EC0117" w:rsidR="009F0B1C" w:rsidRPr="009F0B1C" w:rsidRDefault="009F0B1C" w:rsidP="007C4C94">
      <w:pPr>
        <w:spacing w:line="360" w:lineRule="auto"/>
        <w:ind w:firstLine="708"/>
        <w:jc w:val="both"/>
        <w:rPr>
          <w:rFonts w:ascii="Arial" w:hAnsi="Arial" w:cs="Arial"/>
          <w:sz w:val="24"/>
          <w:szCs w:val="24"/>
        </w:rPr>
      </w:pPr>
      <w:r w:rsidRPr="009F0B1C">
        <w:rPr>
          <w:rFonts w:ascii="Arial" w:hAnsi="Arial" w:cs="Arial"/>
          <w:sz w:val="24"/>
          <w:szCs w:val="24"/>
        </w:rPr>
        <w:t>A centralização dos atendimentos em um único espaço possibilita o uso mais racional da infraestrutura, equipamentos e recursos humanos, reduzindo custos operacionais decorrentes da manutenção de estruturas descentralizadas.</w:t>
      </w:r>
    </w:p>
    <w:p w14:paraId="0C6AAFF9" w14:textId="104DEE11" w:rsidR="00CE215B" w:rsidRPr="00CE215B" w:rsidRDefault="009F0B1C" w:rsidP="00CE215B">
      <w:pPr>
        <w:pStyle w:val="PargrafodaLista"/>
        <w:numPr>
          <w:ilvl w:val="0"/>
          <w:numId w:val="2"/>
        </w:numPr>
        <w:spacing w:after="0" w:line="360" w:lineRule="auto"/>
        <w:rPr>
          <w:rFonts w:ascii="Arial" w:hAnsi="Arial" w:cs="Arial"/>
          <w:sz w:val="24"/>
          <w:szCs w:val="24"/>
        </w:rPr>
      </w:pPr>
      <w:r w:rsidRPr="00CE215B">
        <w:rPr>
          <w:rFonts w:ascii="Arial" w:hAnsi="Arial" w:cs="Arial"/>
          <w:sz w:val="24"/>
          <w:szCs w:val="24"/>
        </w:rPr>
        <w:t>Economicidade na implantação da solução</w:t>
      </w:r>
    </w:p>
    <w:p w14:paraId="40BCA449" w14:textId="64F0FEC5" w:rsidR="009F0B1C" w:rsidRPr="00CE215B" w:rsidRDefault="009F0B1C" w:rsidP="00CE215B">
      <w:pPr>
        <w:spacing w:line="360" w:lineRule="auto"/>
        <w:ind w:firstLine="708"/>
        <w:jc w:val="both"/>
        <w:rPr>
          <w:rFonts w:ascii="Arial" w:hAnsi="Arial" w:cs="Arial"/>
          <w:sz w:val="24"/>
          <w:szCs w:val="24"/>
        </w:rPr>
      </w:pPr>
      <w:r w:rsidRPr="00CE215B">
        <w:rPr>
          <w:rFonts w:ascii="Arial" w:hAnsi="Arial" w:cs="Arial"/>
          <w:sz w:val="24"/>
          <w:szCs w:val="24"/>
        </w:rPr>
        <w:t xml:space="preserve">A execução das adequações por meio de sistemas construtivos modulares, como divisórias navais e </w:t>
      </w:r>
      <w:proofErr w:type="spellStart"/>
      <w:r w:rsidRPr="00CE215B">
        <w:rPr>
          <w:rFonts w:ascii="Arial" w:hAnsi="Arial" w:cs="Arial"/>
          <w:sz w:val="24"/>
          <w:szCs w:val="24"/>
        </w:rPr>
        <w:t>drywall</w:t>
      </w:r>
      <w:proofErr w:type="spellEnd"/>
      <w:r w:rsidRPr="00CE215B">
        <w:rPr>
          <w:rFonts w:ascii="Arial" w:hAnsi="Arial" w:cs="Arial"/>
          <w:sz w:val="24"/>
          <w:szCs w:val="24"/>
        </w:rPr>
        <w:t>, possibilita maior rapidez de instalação, facilidade de manutenção e eventual reconfiguração futura dos ambientes, contribuindo para melhor aproveitamento dos recursos financeiros ao longo do ciclo de vida da estrutura.</w:t>
      </w:r>
    </w:p>
    <w:p w14:paraId="657F3D50" w14:textId="5D60127B" w:rsidR="00BF226C" w:rsidRPr="00BF226C" w:rsidRDefault="009F0B1C" w:rsidP="00BF226C">
      <w:pPr>
        <w:pStyle w:val="PargrafodaLista"/>
        <w:numPr>
          <w:ilvl w:val="0"/>
          <w:numId w:val="2"/>
        </w:numPr>
        <w:spacing w:after="0" w:line="360" w:lineRule="auto"/>
        <w:rPr>
          <w:rFonts w:ascii="Arial" w:hAnsi="Arial" w:cs="Arial"/>
          <w:sz w:val="24"/>
          <w:szCs w:val="24"/>
        </w:rPr>
      </w:pPr>
      <w:r w:rsidRPr="00BF226C">
        <w:rPr>
          <w:rFonts w:ascii="Arial" w:hAnsi="Arial" w:cs="Arial"/>
          <w:sz w:val="24"/>
          <w:szCs w:val="24"/>
        </w:rPr>
        <w:t>Melhoria na qualidade dos serviços prestados</w:t>
      </w:r>
    </w:p>
    <w:p w14:paraId="1FF76567" w14:textId="64E629E6" w:rsidR="009F0B1C" w:rsidRPr="00BF226C" w:rsidRDefault="009F0B1C" w:rsidP="00BF226C">
      <w:pPr>
        <w:spacing w:line="360" w:lineRule="auto"/>
        <w:ind w:firstLine="708"/>
        <w:jc w:val="both"/>
        <w:rPr>
          <w:rFonts w:ascii="Arial" w:hAnsi="Arial" w:cs="Arial"/>
          <w:sz w:val="24"/>
          <w:szCs w:val="24"/>
        </w:rPr>
      </w:pPr>
      <w:r w:rsidRPr="00BF226C">
        <w:rPr>
          <w:rFonts w:ascii="Arial" w:hAnsi="Arial" w:cs="Arial"/>
          <w:sz w:val="24"/>
          <w:szCs w:val="24"/>
        </w:rPr>
        <w:t>A criação de ambientes adequados para atendimento ao público, com organização funcional, conforto e tratamento acústico em áreas específicas, proporciona melhores condições de trabalho para os servidores e maior qualidade no atendimento ao cidadão.</w:t>
      </w:r>
    </w:p>
    <w:p w14:paraId="6E7223C2" w14:textId="70829669" w:rsidR="00FC6DC5" w:rsidRPr="008A2579" w:rsidRDefault="009F0B1C" w:rsidP="00BF226C">
      <w:pPr>
        <w:pBdr>
          <w:top w:val="nil"/>
          <w:left w:val="nil"/>
          <w:bottom w:val="nil"/>
          <w:right w:val="nil"/>
          <w:between w:val="nil"/>
        </w:pBdr>
        <w:spacing w:before="100" w:beforeAutospacing="1" w:after="100" w:afterAutospacing="1" w:line="360" w:lineRule="auto"/>
        <w:ind w:firstLine="708"/>
        <w:jc w:val="both"/>
        <w:rPr>
          <w:rFonts w:ascii="Arial" w:eastAsia="Arial" w:hAnsi="Arial" w:cs="Arial"/>
          <w:color w:val="C00000"/>
          <w:sz w:val="24"/>
          <w:szCs w:val="24"/>
        </w:rPr>
      </w:pPr>
      <w:r w:rsidRPr="009F0B1C">
        <w:rPr>
          <w:rFonts w:ascii="Arial" w:eastAsia="Arial" w:hAnsi="Arial" w:cs="Arial"/>
          <w:sz w:val="24"/>
          <w:szCs w:val="24"/>
        </w:rPr>
        <w:t>Dessa forma, os resultados pretendidos são realistas e compatíveis com a solução proposta, uma vez que a implantação da estrutura física adequada constitui etapa fundamental para viabilizar o funcionamento da Unidade de Atendimento Integrado, permitindo atender de forma eficiente e organizada as demandas da população e contribuindo para a melhoria da prestação dos serviços públicos no município.</w:t>
      </w:r>
    </w:p>
    <w:p w14:paraId="74C3746D" w14:textId="56224857" w:rsidR="00C372C4" w:rsidRPr="008A2579" w:rsidRDefault="00FC6DC5" w:rsidP="002A5C8F">
      <w:pPr>
        <w:spacing w:before="100" w:beforeAutospacing="1" w:after="100" w:afterAutospacing="1" w:line="360" w:lineRule="auto"/>
        <w:rPr>
          <w:rFonts w:ascii="Arial" w:hAnsi="Arial" w:cs="Arial"/>
          <w:b/>
          <w:sz w:val="24"/>
          <w:szCs w:val="24"/>
        </w:rPr>
      </w:pPr>
      <w:r w:rsidRPr="008A2579">
        <w:rPr>
          <w:rFonts w:ascii="Arial" w:hAnsi="Arial" w:cs="Arial"/>
          <w:b/>
          <w:sz w:val="24"/>
          <w:szCs w:val="24"/>
        </w:rPr>
        <w:t>7</w:t>
      </w:r>
      <w:r w:rsidR="00C372C4" w:rsidRPr="008A2579">
        <w:rPr>
          <w:rFonts w:ascii="Arial" w:hAnsi="Arial" w:cs="Arial"/>
          <w:b/>
          <w:sz w:val="24"/>
          <w:szCs w:val="24"/>
        </w:rPr>
        <w:t xml:space="preserve"> – ALINHAMENTO ENTRE A CONTRATAÇÃO E O PLANEJAMENTO</w:t>
      </w:r>
      <w:r w:rsidR="00C372C4" w:rsidRPr="008A2579">
        <w:rPr>
          <w:rFonts w:ascii="Arial" w:eastAsia="Times New Roman" w:hAnsi="Arial" w:cs="Arial"/>
          <w:b/>
          <w:sz w:val="24"/>
          <w:szCs w:val="24"/>
        </w:rPr>
        <w:t xml:space="preserve"> </w:t>
      </w:r>
    </w:p>
    <w:p w14:paraId="3EC80B6A" w14:textId="67525F47" w:rsidR="006618A5" w:rsidRPr="0089389C" w:rsidRDefault="00FC6DC5" w:rsidP="009F59D9">
      <w:pPr>
        <w:spacing w:before="100" w:beforeAutospacing="1" w:after="100" w:afterAutospacing="1" w:line="360" w:lineRule="auto"/>
        <w:jc w:val="both"/>
        <w:rPr>
          <w:rFonts w:ascii="Arial" w:eastAsia="Times New Roman" w:hAnsi="Arial" w:cs="Arial"/>
          <w:sz w:val="24"/>
          <w:szCs w:val="24"/>
          <w:lang w:val="pt-PT"/>
        </w:rPr>
      </w:pPr>
      <w:r w:rsidRPr="0089389C">
        <w:rPr>
          <w:rFonts w:ascii="Arial" w:eastAsia="Times New Roman" w:hAnsi="Arial" w:cs="Arial"/>
          <w:sz w:val="24"/>
          <w:szCs w:val="24"/>
          <w:lang w:val="pt-PT"/>
        </w:rPr>
        <w:t>7.1</w:t>
      </w:r>
      <w:r w:rsidR="006A66F2" w:rsidRPr="0089389C">
        <w:rPr>
          <w:rFonts w:ascii="Arial" w:eastAsia="Times New Roman" w:hAnsi="Arial" w:cs="Arial"/>
          <w:sz w:val="24"/>
          <w:szCs w:val="24"/>
          <w:lang w:val="pt-PT"/>
        </w:rPr>
        <w:t xml:space="preserve">. Justifica-se a </w:t>
      </w:r>
      <w:r w:rsidR="0006161B" w:rsidRPr="0089389C">
        <w:rPr>
          <w:rFonts w:ascii="Arial" w:eastAsia="Times New Roman" w:hAnsi="Arial" w:cs="Arial"/>
          <w:sz w:val="24"/>
          <w:szCs w:val="24"/>
          <w:lang w:val="pt-PT"/>
        </w:rPr>
        <w:t>não presença desta demanda no Plano Anual de Contratação do exercício 202</w:t>
      </w:r>
      <w:r w:rsidRPr="0089389C">
        <w:rPr>
          <w:rFonts w:ascii="Arial" w:eastAsia="Times New Roman" w:hAnsi="Arial" w:cs="Arial"/>
          <w:sz w:val="24"/>
          <w:szCs w:val="24"/>
          <w:lang w:val="pt-PT"/>
        </w:rPr>
        <w:t>5</w:t>
      </w:r>
      <w:r w:rsidR="0006161B" w:rsidRPr="0089389C">
        <w:rPr>
          <w:rFonts w:ascii="Arial" w:eastAsia="Times New Roman" w:hAnsi="Arial" w:cs="Arial"/>
          <w:sz w:val="24"/>
          <w:szCs w:val="24"/>
          <w:lang w:val="pt-PT"/>
        </w:rPr>
        <w:t xml:space="preserve"> (PCA 202</w:t>
      </w:r>
      <w:r w:rsidRPr="0089389C">
        <w:rPr>
          <w:rFonts w:ascii="Arial" w:eastAsia="Times New Roman" w:hAnsi="Arial" w:cs="Arial"/>
          <w:sz w:val="24"/>
          <w:szCs w:val="24"/>
          <w:lang w:val="pt-PT"/>
        </w:rPr>
        <w:t>5</w:t>
      </w:r>
      <w:r w:rsidR="0006161B" w:rsidRPr="0089389C">
        <w:rPr>
          <w:rFonts w:ascii="Arial" w:eastAsia="Times New Roman" w:hAnsi="Arial" w:cs="Arial"/>
          <w:sz w:val="24"/>
          <w:szCs w:val="24"/>
          <w:lang w:val="pt-PT"/>
        </w:rPr>
        <w:t>)</w:t>
      </w:r>
      <w:r w:rsidR="006A66F2" w:rsidRPr="0089389C">
        <w:rPr>
          <w:rFonts w:ascii="Arial" w:eastAsia="Times New Roman" w:hAnsi="Arial" w:cs="Arial"/>
          <w:sz w:val="24"/>
          <w:szCs w:val="24"/>
          <w:lang w:val="pt-PT"/>
        </w:rPr>
        <w:t xml:space="preserve"> </w:t>
      </w:r>
      <w:r w:rsidR="0006161B" w:rsidRPr="0089389C">
        <w:rPr>
          <w:rFonts w:ascii="Arial" w:eastAsia="Times New Roman" w:hAnsi="Arial" w:cs="Arial"/>
          <w:sz w:val="24"/>
          <w:szCs w:val="24"/>
          <w:lang w:val="pt-PT"/>
        </w:rPr>
        <w:t xml:space="preserve">uma vez </w:t>
      </w:r>
      <w:r w:rsidR="00ED753F">
        <w:rPr>
          <w:rFonts w:ascii="Arial" w:eastAsia="Times New Roman" w:hAnsi="Arial" w:cs="Arial"/>
          <w:sz w:val="24"/>
          <w:szCs w:val="24"/>
          <w:lang w:val="pt-PT"/>
        </w:rPr>
        <w:t xml:space="preserve">que </w:t>
      </w:r>
      <w:r w:rsidR="00ED753F" w:rsidRPr="00ED753F">
        <w:rPr>
          <w:rFonts w:ascii="Arial" w:eastAsia="Times New Roman" w:hAnsi="Arial" w:cs="Arial"/>
          <w:sz w:val="24"/>
          <w:szCs w:val="24"/>
        </w:rPr>
        <w:t xml:space="preserve">no momento de sua elaboração, o processo de formalização do convênio com o Governo do Estado ainda se encontrava em tramitação </w:t>
      </w:r>
      <w:r w:rsidR="00ED753F" w:rsidRPr="00ED753F">
        <w:rPr>
          <w:rFonts w:ascii="Arial" w:eastAsia="Times New Roman" w:hAnsi="Arial" w:cs="Arial"/>
          <w:sz w:val="24"/>
          <w:szCs w:val="24"/>
        </w:rPr>
        <w:lastRenderedPageBreak/>
        <w:t xml:space="preserve">durante o exercício de 2025. Dessa forma, até aquele momento não havia confirmação quanto à viabilidade da implantação da unidade, motivo pelo qual a demanda não pôde ser previamente incluída no planejamento anual de contratações. Com o avanço e posterior viabilização do convênio, tornou-se necessária a adoção das providências administrativas para viabilizar a implantação da </w:t>
      </w:r>
      <w:proofErr w:type="gramStart"/>
      <w:r w:rsidR="00ED753F" w:rsidRPr="00ED753F">
        <w:rPr>
          <w:rFonts w:ascii="Arial" w:eastAsia="Times New Roman" w:hAnsi="Arial" w:cs="Arial"/>
          <w:sz w:val="24"/>
          <w:szCs w:val="24"/>
        </w:rPr>
        <w:t>unidade.</w:t>
      </w:r>
      <w:r w:rsidR="006A66F2" w:rsidRPr="0089389C">
        <w:rPr>
          <w:rFonts w:ascii="Arial" w:eastAsia="Times New Roman" w:hAnsi="Arial" w:cs="Arial"/>
          <w:sz w:val="24"/>
          <w:szCs w:val="24"/>
          <w:lang w:val="pt-PT"/>
        </w:rPr>
        <w:t>.</w:t>
      </w:r>
      <w:proofErr w:type="gramEnd"/>
    </w:p>
    <w:p w14:paraId="22C449CC" w14:textId="7D508FCD" w:rsidR="006618A5" w:rsidRPr="008A2579" w:rsidRDefault="008A2579" w:rsidP="00E271A5">
      <w:pPr>
        <w:pStyle w:val="Ttulo1"/>
        <w:tabs>
          <w:tab w:val="left" w:pos="501"/>
        </w:tabs>
        <w:spacing w:before="100" w:beforeAutospacing="1" w:after="100" w:afterAutospacing="1" w:line="360" w:lineRule="auto"/>
        <w:ind w:left="0" w:firstLine="0"/>
        <w:rPr>
          <w:rFonts w:ascii="Arial" w:hAnsi="Arial" w:cs="Arial"/>
        </w:rPr>
      </w:pPr>
      <w:r w:rsidRPr="008A2579">
        <w:rPr>
          <w:rFonts w:ascii="Arial" w:hAnsi="Arial" w:cs="Arial"/>
        </w:rPr>
        <w:t>8</w:t>
      </w:r>
      <w:r w:rsidR="006618A5" w:rsidRPr="008A2579">
        <w:rPr>
          <w:rFonts w:ascii="Arial" w:hAnsi="Arial" w:cs="Arial"/>
        </w:rPr>
        <w:t>.0. CONTRATAÇÕES</w:t>
      </w:r>
      <w:r w:rsidR="006618A5" w:rsidRPr="008A2579">
        <w:rPr>
          <w:rFonts w:ascii="Arial" w:hAnsi="Arial" w:cs="Arial"/>
          <w:spacing w:val="-4"/>
        </w:rPr>
        <w:t xml:space="preserve"> </w:t>
      </w:r>
      <w:r w:rsidR="006618A5" w:rsidRPr="008A2579">
        <w:rPr>
          <w:rFonts w:ascii="Arial" w:hAnsi="Arial" w:cs="Arial"/>
        </w:rPr>
        <w:t>CORRELATAS</w:t>
      </w:r>
      <w:r w:rsidR="006618A5" w:rsidRPr="008A2579">
        <w:rPr>
          <w:rFonts w:ascii="Arial" w:hAnsi="Arial" w:cs="Arial"/>
          <w:spacing w:val="-2"/>
        </w:rPr>
        <w:t xml:space="preserve"> </w:t>
      </w:r>
      <w:r w:rsidR="006618A5" w:rsidRPr="008A2579">
        <w:rPr>
          <w:rFonts w:ascii="Arial" w:hAnsi="Arial" w:cs="Arial"/>
        </w:rPr>
        <w:t>E/OU</w:t>
      </w:r>
      <w:r w:rsidR="006618A5" w:rsidRPr="008A2579">
        <w:rPr>
          <w:rFonts w:ascii="Arial" w:hAnsi="Arial" w:cs="Arial"/>
          <w:spacing w:val="-2"/>
        </w:rPr>
        <w:t xml:space="preserve"> INTERDEPENDENTES</w:t>
      </w:r>
    </w:p>
    <w:p w14:paraId="5F4FEAF4" w14:textId="0523697F" w:rsidR="006618A5" w:rsidRPr="008A2579" w:rsidRDefault="008A2579" w:rsidP="001969D2">
      <w:pPr>
        <w:pStyle w:val="Corpodetexto"/>
        <w:spacing w:before="100" w:beforeAutospacing="1" w:after="100" w:afterAutospacing="1" w:line="360" w:lineRule="auto"/>
        <w:ind w:right="171"/>
        <w:jc w:val="both"/>
        <w:rPr>
          <w:rFonts w:ascii="Arial" w:hAnsi="Arial" w:cs="Arial"/>
        </w:rPr>
      </w:pPr>
      <w:r w:rsidRPr="008A2579">
        <w:rPr>
          <w:rFonts w:ascii="Arial" w:hAnsi="Arial" w:cs="Arial"/>
        </w:rPr>
        <w:t>8</w:t>
      </w:r>
      <w:r w:rsidR="006618A5" w:rsidRPr="008A2579">
        <w:rPr>
          <w:rFonts w:ascii="Arial" w:hAnsi="Arial" w:cs="Arial"/>
        </w:rPr>
        <w:t>.1. Não se verifica contratações correlatas nem interdependentes para a viabilidade da contratação desta demanda.</w:t>
      </w:r>
    </w:p>
    <w:p w14:paraId="48478E5F" w14:textId="10F9BC25" w:rsidR="001918A9" w:rsidRPr="008A2579" w:rsidRDefault="008A2579" w:rsidP="002A5C8F">
      <w:pPr>
        <w:spacing w:before="100" w:beforeAutospacing="1" w:after="100" w:afterAutospacing="1" w:line="360" w:lineRule="auto"/>
        <w:rPr>
          <w:rFonts w:ascii="Arial" w:hAnsi="Arial" w:cs="Arial"/>
          <w:b/>
          <w:sz w:val="24"/>
          <w:szCs w:val="24"/>
        </w:rPr>
      </w:pPr>
      <w:r w:rsidRPr="008A2579">
        <w:rPr>
          <w:rFonts w:ascii="Arial" w:hAnsi="Arial" w:cs="Arial"/>
          <w:b/>
          <w:sz w:val="24"/>
          <w:szCs w:val="24"/>
        </w:rPr>
        <w:t>9</w:t>
      </w:r>
      <w:r w:rsidR="001918A9" w:rsidRPr="008A2579">
        <w:rPr>
          <w:rFonts w:ascii="Arial" w:hAnsi="Arial" w:cs="Arial"/>
          <w:b/>
          <w:sz w:val="24"/>
          <w:szCs w:val="24"/>
        </w:rPr>
        <w:t xml:space="preserve"> –</w:t>
      </w:r>
      <w:r w:rsidR="00F47D3B" w:rsidRPr="008A2579">
        <w:rPr>
          <w:rFonts w:ascii="Arial" w:hAnsi="Arial" w:cs="Arial"/>
          <w:b/>
          <w:sz w:val="24"/>
          <w:szCs w:val="24"/>
        </w:rPr>
        <w:t xml:space="preserve"> NECESSIDADE DE SIGILO</w:t>
      </w:r>
    </w:p>
    <w:p w14:paraId="7C2D9FD6" w14:textId="5FE3868D" w:rsidR="001918A9" w:rsidRPr="008A2579" w:rsidRDefault="008A2579" w:rsidP="002A5C8F">
      <w:pPr>
        <w:pStyle w:val="Textodecomentrio"/>
        <w:spacing w:before="100" w:beforeAutospacing="1" w:after="100" w:afterAutospacing="1" w:line="360" w:lineRule="auto"/>
        <w:jc w:val="both"/>
        <w:rPr>
          <w:rFonts w:ascii="Arial" w:hAnsi="Arial" w:cs="Arial"/>
          <w:sz w:val="24"/>
          <w:szCs w:val="24"/>
        </w:rPr>
      </w:pPr>
      <w:r w:rsidRPr="008A2579">
        <w:rPr>
          <w:rFonts w:ascii="Arial" w:hAnsi="Arial" w:cs="Arial"/>
          <w:sz w:val="24"/>
          <w:szCs w:val="24"/>
        </w:rPr>
        <w:t>9</w:t>
      </w:r>
      <w:r w:rsidR="00F47D3B" w:rsidRPr="008A2579">
        <w:rPr>
          <w:rFonts w:ascii="Arial" w:hAnsi="Arial" w:cs="Arial"/>
          <w:sz w:val="24"/>
          <w:szCs w:val="24"/>
        </w:rPr>
        <w:t>.1. A contratação ora pretendida não exige</w:t>
      </w:r>
      <w:r w:rsidR="0031507F" w:rsidRPr="008A2579">
        <w:rPr>
          <w:rFonts w:ascii="Arial" w:hAnsi="Arial" w:cs="Arial"/>
          <w:sz w:val="24"/>
          <w:szCs w:val="24"/>
        </w:rPr>
        <w:t>, conforme Art. 9, §1º, da IN SEGES Nº 58/2022</w:t>
      </w:r>
      <w:r w:rsidR="00664E07" w:rsidRPr="008A2579">
        <w:rPr>
          <w:rFonts w:ascii="Arial" w:hAnsi="Arial" w:cs="Arial"/>
          <w:sz w:val="24"/>
          <w:szCs w:val="24"/>
        </w:rPr>
        <w:t xml:space="preserve"> </w:t>
      </w:r>
      <w:r w:rsidR="001932E2" w:rsidRPr="008A2579">
        <w:rPr>
          <w:rFonts w:ascii="Arial" w:hAnsi="Arial" w:cs="Arial"/>
          <w:sz w:val="24"/>
          <w:szCs w:val="24"/>
        </w:rPr>
        <w:t>em sua integralidade,</w:t>
      </w:r>
      <w:r w:rsidR="00F47D3B" w:rsidRPr="008A2579">
        <w:rPr>
          <w:rFonts w:ascii="Arial" w:hAnsi="Arial" w:cs="Arial"/>
          <w:sz w:val="24"/>
          <w:szCs w:val="24"/>
        </w:rPr>
        <w:t xml:space="preserve"> classificação sigilosa nos termos da Lei Nº 12.527/2011</w:t>
      </w:r>
      <w:r w:rsidR="00FE242C" w:rsidRPr="008A2579">
        <w:rPr>
          <w:rFonts w:ascii="Arial" w:hAnsi="Arial" w:cs="Arial"/>
          <w:sz w:val="24"/>
          <w:szCs w:val="24"/>
        </w:rPr>
        <w:t xml:space="preserve"> (Lei de Acesso à Informação)</w:t>
      </w:r>
      <w:r w:rsidR="00F47D3B" w:rsidRPr="008A2579">
        <w:rPr>
          <w:rFonts w:ascii="Arial" w:hAnsi="Arial" w:cs="Arial"/>
          <w:sz w:val="24"/>
          <w:szCs w:val="24"/>
        </w:rPr>
        <w:t>, devendo o presente Estudo Técnico Preliminar ser anexado ao Termo de Referência/Projeto Básico.</w:t>
      </w:r>
    </w:p>
    <w:p w14:paraId="11207772" w14:textId="08B8D567" w:rsidR="00A17524" w:rsidRPr="008A2579" w:rsidRDefault="008A2579" w:rsidP="002A5C8F">
      <w:pPr>
        <w:spacing w:before="100" w:beforeAutospacing="1" w:after="100" w:afterAutospacing="1" w:line="360" w:lineRule="auto"/>
        <w:rPr>
          <w:rFonts w:ascii="Arial" w:hAnsi="Arial" w:cs="Arial"/>
          <w:b/>
          <w:sz w:val="24"/>
          <w:szCs w:val="24"/>
        </w:rPr>
      </w:pPr>
      <w:r w:rsidRPr="008A2579">
        <w:rPr>
          <w:rFonts w:ascii="Arial" w:hAnsi="Arial" w:cs="Arial"/>
          <w:b/>
          <w:sz w:val="24"/>
          <w:szCs w:val="24"/>
        </w:rPr>
        <w:t>10</w:t>
      </w:r>
      <w:r w:rsidR="00A17524" w:rsidRPr="008A2579">
        <w:rPr>
          <w:rFonts w:ascii="Arial" w:hAnsi="Arial" w:cs="Arial"/>
          <w:b/>
          <w:sz w:val="24"/>
          <w:szCs w:val="24"/>
        </w:rPr>
        <w:t xml:space="preserve"> </w:t>
      </w:r>
      <w:r w:rsidR="001918A9" w:rsidRPr="008A2579">
        <w:rPr>
          <w:rFonts w:ascii="Arial" w:hAnsi="Arial" w:cs="Arial"/>
          <w:b/>
          <w:sz w:val="24"/>
          <w:szCs w:val="24"/>
        </w:rPr>
        <w:t>–</w:t>
      </w:r>
      <w:r w:rsidR="00A17524" w:rsidRPr="008A2579">
        <w:rPr>
          <w:rFonts w:ascii="Arial" w:hAnsi="Arial" w:cs="Arial"/>
          <w:b/>
          <w:sz w:val="24"/>
          <w:szCs w:val="24"/>
        </w:rPr>
        <w:t xml:space="preserve"> POSICIONAMENTO</w:t>
      </w:r>
      <w:r w:rsidR="001918A9" w:rsidRPr="008A2579">
        <w:rPr>
          <w:rFonts w:ascii="Arial" w:hAnsi="Arial" w:cs="Arial"/>
          <w:b/>
          <w:sz w:val="24"/>
          <w:szCs w:val="24"/>
        </w:rPr>
        <w:t xml:space="preserve"> </w:t>
      </w:r>
      <w:r w:rsidR="00A17524" w:rsidRPr="008A2579">
        <w:rPr>
          <w:rFonts w:ascii="Arial" w:hAnsi="Arial" w:cs="Arial"/>
          <w:b/>
          <w:sz w:val="24"/>
          <w:szCs w:val="24"/>
        </w:rPr>
        <w:t>SOBRE A CONTRATAÇÃO</w:t>
      </w:r>
    </w:p>
    <w:p w14:paraId="25930564" w14:textId="0ABB95E3" w:rsidR="009D0AEF" w:rsidRPr="008A2579" w:rsidRDefault="008A2579" w:rsidP="002A5C8F">
      <w:pPr>
        <w:spacing w:before="100" w:beforeAutospacing="1" w:after="100" w:afterAutospacing="1" w:line="360" w:lineRule="auto"/>
        <w:jc w:val="both"/>
        <w:rPr>
          <w:rFonts w:ascii="Arial" w:hAnsi="Arial" w:cs="Arial"/>
          <w:sz w:val="24"/>
          <w:szCs w:val="24"/>
        </w:rPr>
      </w:pPr>
      <w:r w:rsidRPr="008A2579">
        <w:rPr>
          <w:rFonts w:ascii="Arial" w:hAnsi="Arial" w:cs="Arial"/>
          <w:sz w:val="24"/>
          <w:szCs w:val="24"/>
        </w:rPr>
        <w:t>10</w:t>
      </w:r>
      <w:r w:rsidR="0043423A" w:rsidRPr="008A2579">
        <w:rPr>
          <w:rFonts w:ascii="Arial" w:hAnsi="Arial" w:cs="Arial"/>
          <w:sz w:val="24"/>
          <w:szCs w:val="24"/>
        </w:rPr>
        <w:t xml:space="preserve">.1. </w:t>
      </w:r>
      <w:r w:rsidR="00A17524" w:rsidRPr="008A2579">
        <w:rPr>
          <w:rFonts w:ascii="Arial" w:hAnsi="Arial" w:cs="Arial"/>
          <w:sz w:val="24"/>
          <w:szCs w:val="24"/>
        </w:rPr>
        <w:t xml:space="preserve">O presente </w:t>
      </w:r>
      <w:r w:rsidR="001918A9" w:rsidRPr="008A2579">
        <w:rPr>
          <w:rFonts w:ascii="Arial" w:hAnsi="Arial" w:cs="Arial"/>
          <w:sz w:val="24"/>
          <w:szCs w:val="24"/>
        </w:rPr>
        <w:t>Estudo Técnico Preliminar</w:t>
      </w:r>
      <w:r w:rsidR="00A17524" w:rsidRPr="008A2579">
        <w:rPr>
          <w:rFonts w:ascii="Arial" w:hAnsi="Arial" w:cs="Arial"/>
          <w:sz w:val="24"/>
          <w:szCs w:val="24"/>
        </w:rPr>
        <w:t xml:space="preserve"> demonstrou, com base nos elementos apresentados anteriormente, que a contratação pretendida</w:t>
      </w:r>
      <w:r w:rsidR="00EC4C6E">
        <w:rPr>
          <w:rFonts w:ascii="Arial" w:hAnsi="Arial" w:cs="Arial"/>
          <w:sz w:val="24"/>
          <w:szCs w:val="24"/>
        </w:rPr>
        <w:t xml:space="preserve"> na modalidade de dispensa de licitação</w:t>
      </w:r>
      <w:r w:rsidR="00A17524" w:rsidRPr="008A2579">
        <w:rPr>
          <w:rFonts w:ascii="Arial" w:hAnsi="Arial" w:cs="Arial"/>
          <w:sz w:val="24"/>
          <w:szCs w:val="24"/>
        </w:rPr>
        <w:t xml:space="preserve"> é viável.</w:t>
      </w:r>
    </w:p>
    <w:p w14:paraId="58BE34B4" w14:textId="05FC9D55" w:rsidR="004A2CDF" w:rsidRPr="008A2579" w:rsidRDefault="00FC6DC5" w:rsidP="002A5C8F">
      <w:pPr>
        <w:spacing w:before="100" w:beforeAutospacing="1" w:after="100" w:afterAutospacing="1" w:line="360" w:lineRule="auto"/>
        <w:jc w:val="both"/>
        <w:rPr>
          <w:rFonts w:ascii="Arial" w:hAnsi="Arial" w:cs="Arial"/>
          <w:b/>
          <w:sz w:val="24"/>
          <w:szCs w:val="24"/>
        </w:rPr>
      </w:pPr>
      <w:r w:rsidRPr="008A2579">
        <w:rPr>
          <w:rFonts w:ascii="Arial" w:hAnsi="Arial" w:cs="Arial"/>
          <w:b/>
          <w:sz w:val="24"/>
          <w:szCs w:val="24"/>
        </w:rPr>
        <w:t>1</w:t>
      </w:r>
      <w:r w:rsidR="008A2579" w:rsidRPr="008A2579">
        <w:rPr>
          <w:rFonts w:ascii="Arial" w:hAnsi="Arial" w:cs="Arial"/>
          <w:b/>
          <w:sz w:val="24"/>
          <w:szCs w:val="24"/>
        </w:rPr>
        <w:t>1</w:t>
      </w:r>
      <w:r w:rsidR="004A2CDF" w:rsidRPr="008A2579">
        <w:rPr>
          <w:rFonts w:ascii="Arial" w:hAnsi="Arial" w:cs="Arial"/>
          <w:b/>
          <w:sz w:val="24"/>
          <w:szCs w:val="24"/>
        </w:rPr>
        <w:t xml:space="preserve"> – ANEXOS:</w:t>
      </w:r>
    </w:p>
    <w:p w14:paraId="13F8B31D" w14:textId="7740DA19" w:rsidR="004A2CDF" w:rsidRPr="008A2579" w:rsidRDefault="00FC6DC5" w:rsidP="002A5C8F">
      <w:pPr>
        <w:spacing w:before="100" w:beforeAutospacing="1" w:after="100" w:afterAutospacing="1" w:line="360" w:lineRule="auto"/>
        <w:jc w:val="both"/>
        <w:rPr>
          <w:rFonts w:ascii="Arial" w:hAnsi="Arial" w:cs="Arial"/>
          <w:sz w:val="24"/>
          <w:szCs w:val="24"/>
        </w:rPr>
      </w:pPr>
      <w:r w:rsidRPr="008A2579">
        <w:rPr>
          <w:rFonts w:ascii="Arial" w:hAnsi="Arial" w:cs="Arial"/>
          <w:sz w:val="24"/>
          <w:szCs w:val="24"/>
        </w:rPr>
        <w:t>1</w:t>
      </w:r>
      <w:r w:rsidR="008A2579" w:rsidRPr="008A2579">
        <w:rPr>
          <w:rFonts w:ascii="Arial" w:hAnsi="Arial" w:cs="Arial"/>
          <w:sz w:val="24"/>
          <w:szCs w:val="24"/>
        </w:rPr>
        <w:t>1</w:t>
      </w:r>
      <w:r w:rsidR="004A2CDF" w:rsidRPr="008A2579">
        <w:rPr>
          <w:rFonts w:ascii="Arial" w:hAnsi="Arial" w:cs="Arial"/>
          <w:sz w:val="24"/>
          <w:szCs w:val="24"/>
        </w:rPr>
        <w:t>.1. Integra</w:t>
      </w:r>
      <w:r w:rsidR="00E03EA6" w:rsidRPr="008A2579">
        <w:rPr>
          <w:rFonts w:ascii="Arial" w:hAnsi="Arial" w:cs="Arial"/>
          <w:sz w:val="24"/>
          <w:szCs w:val="24"/>
        </w:rPr>
        <w:t>(</w:t>
      </w:r>
      <w:r w:rsidR="004A2CDF" w:rsidRPr="008A2579">
        <w:rPr>
          <w:rFonts w:ascii="Arial" w:hAnsi="Arial" w:cs="Arial"/>
          <w:sz w:val="24"/>
          <w:szCs w:val="24"/>
        </w:rPr>
        <w:t>m</w:t>
      </w:r>
      <w:r w:rsidR="00E03EA6" w:rsidRPr="008A2579">
        <w:rPr>
          <w:rFonts w:ascii="Arial" w:hAnsi="Arial" w:cs="Arial"/>
          <w:sz w:val="24"/>
          <w:szCs w:val="24"/>
        </w:rPr>
        <w:t>)</w:t>
      </w:r>
      <w:r w:rsidR="004A2CDF" w:rsidRPr="008A2579">
        <w:rPr>
          <w:rFonts w:ascii="Arial" w:hAnsi="Arial" w:cs="Arial"/>
          <w:sz w:val="24"/>
          <w:szCs w:val="24"/>
        </w:rPr>
        <w:t xml:space="preserve"> este Estudo Técnico Preliminar, para todos os fins e efeitos, o(s) seguinte(s) anexo(s):</w:t>
      </w:r>
    </w:p>
    <w:p w14:paraId="46FC0B38" w14:textId="34A9FB46" w:rsidR="004A2CDF" w:rsidRDefault="00FC6DC5" w:rsidP="00CB6432">
      <w:pPr>
        <w:spacing w:before="100" w:beforeAutospacing="1" w:after="100" w:afterAutospacing="1"/>
        <w:jc w:val="both"/>
        <w:rPr>
          <w:rFonts w:ascii="Arial" w:hAnsi="Arial" w:cs="Arial"/>
          <w:sz w:val="24"/>
          <w:szCs w:val="24"/>
        </w:rPr>
      </w:pPr>
      <w:r w:rsidRPr="008A2579">
        <w:rPr>
          <w:rFonts w:ascii="Arial" w:hAnsi="Arial" w:cs="Arial"/>
          <w:sz w:val="24"/>
          <w:szCs w:val="24"/>
        </w:rPr>
        <w:t>1</w:t>
      </w:r>
      <w:r w:rsidR="008A2579" w:rsidRPr="008A2579">
        <w:rPr>
          <w:rFonts w:ascii="Arial" w:hAnsi="Arial" w:cs="Arial"/>
          <w:sz w:val="24"/>
          <w:szCs w:val="24"/>
        </w:rPr>
        <w:t>1</w:t>
      </w:r>
      <w:r w:rsidR="004A2CDF" w:rsidRPr="008A2579">
        <w:rPr>
          <w:rFonts w:ascii="Arial" w:hAnsi="Arial" w:cs="Arial"/>
          <w:sz w:val="24"/>
          <w:szCs w:val="24"/>
        </w:rPr>
        <w:t xml:space="preserve">.1.1. ANEXO I – </w:t>
      </w:r>
      <w:r w:rsidR="003B535C">
        <w:rPr>
          <w:rFonts w:ascii="Arial" w:hAnsi="Arial" w:cs="Arial"/>
          <w:sz w:val="24"/>
          <w:szCs w:val="24"/>
        </w:rPr>
        <w:t>Planilha orçamentária</w:t>
      </w:r>
      <w:r w:rsidR="004A2CDF" w:rsidRPr="008A2579">
        <w:rPr>
          <w:rFonts w:ascii="Arial" w:hAnsi="Arial" w:cs="Arial"/>
          <w:sz w:val="24"/>
          <w:szCs w:val="24"/>
        </w:rPr>
        <w:t>;</w:t>
      </w:r>
      <w:r w:rsidR="00316FE6" w:rsidRPr="008A2579">
        <w:rPr>
          <w:rFonts w:ascii="Arial" w:hAnsi="Arial" w:cs="Arial"/>
          <w:sz w:val="24"/>
          <w:szCs w:val="24"/>
        </w:rPr>
        <w:t xml:space="preserve"> </w:t>
      </w:r>
    </w:p>
    <w:p w14:paraId="48BABB9B" w14:textId="3D3EFDBE" w:rsidR="00B20486" w:rsidRPr="008A2579" w:rsidRDefault="00B20486" w:rsidP="00CB6432">
      <w:pPr>
        <w:spacing w:before="100" w:beforeAutospacing="1" w:after="100" w:afterAutospacing="1"/>
        <w:jc w:val="both"/>
        <w:rPr>
          <w:rFonts w:ascii="Arial" w:hAnsi="Arial" w:cs="Arial"/>
          <w:sz w:val="24"/>
          <w:szCs w:val="24"/>
        </w:rPr>
      </w:pPr>
      <w:r w:rsidRPr="008A2579">
        <w:rPr>
          <w:rFonts w:ascii="Arial" w:hAnsi="Arial" w:cs="Arial"/>
          <w:sz w:val="24"/>
          <w:szCs w:val="24"/>
        </w:rPr>
        <w:t>11.1.</w:t>
      </w:r>
      <w:r w:rsidR="00C952DD">
        <w:rPr>
          <w:rFonts w:ascii="Arial" w:hAnsi="Arial" w:cs="Arial"/>
          <w:sz w:val="24"/>
          <w:szCs w:val="24"/>
        </w:rPr>
        <w:t>2</w:t>
      </w:r>
      <w:r w:rsidRPr="008A2579">
        <w:rPr>
          <w:rFonts w:ascii="Arial" w:hAnsi="Arial" w:cs="Arial"/>
          <w:sz w:val="24"/>
          <w:szCs w:val="24"/>
        </w:rPr>
        <w:t xml:space="preserve">. ANEXO I – </w:t>
      </w:r>
      <w:r>
        <w:rPr>
          <w:rFonts w:ascii="Arial" w:hAnsi="Arial" w:cs="Arial"/>
          <w:sz w:val="24"/>
          <w:szCs w:val="24"/>
        </w:rPr>
        <w:t>Cronograma físico-financeiro</w:t>
      </w:r>
      <w:r w:rsidRPr="008A2579">
        <w:rPr>
          <w:rFonts w:ascii="Arial" w:hAnsi="Arial" w:cs="Arial"/>
          <w:sz w:val="24"/>
          <w:szCs w:val="24"/>
        </w:rPr>
        <w:t xml:space="preserve">; </w:t>
      </w:r>
    </w:p>
    <w:p w14:paraId="3EBC1249" w14:textId="722DA666" w:rsidR="00B20486" w:rsidRPr="008A2579" w:rsidRDefault="00B20486" w:rsidP="00CB6432">
      <w:pPr>
        <w:spacing w:before="100" w:beforeAutospacing="1" w:after="100" w:afterAutospacing="1"/>
        <w:jc w:val="both"/>
        <w:rPr>
          <w:rFonts w:ascii="Arial" w:hAnsi="Arial" w:cs="Arial"/>
          <w:sz w:val="24"/>
          <w:szCs w:val="24"/>
        </w:rPr>
      </w:pPr>
      <w:r w:rsidRPr="008A2579">
        <w:rPr>
          <w:rFonts w:ascii="Arial" w:hAnsi="Arial" w:cs="Arial"/>
          <w:sz w:val="24"/>
          <w:szCs w:val="24"/>
        </w:rPr>
        <w:t>11.1.</w:t>
      </w:r>
      <w:r w:rsidR="00C952DD">
        <w:rPr>
          <w:rFonts w:ascii="Arial" w:hAnsi="Arial" w:cs="Arial"/>
          <w:sz w:val="24"/>
          <w:szCs w:val="24"/>
        </w:rPr>
        <w:t>3</w:t>
      </w:r>
      <w:r w:rsidRPr="008A2579">
        <w:rPr>
          <w:rFonts w:ascii="Arial" w:hAnsi="Arial" w:cs="Arial"/>
          <w:sz w:val="24"/>
          <w:szCs w:val="24"/>
        </w:rPr>
        <w:t xml:space="preserve">. ANEXO I – </w:t>
      </w:r>
      <w:r>
        <w:rPr>
          <w:rFonts w:ascii="Arial" w:hAnsi="Arial" w:cs="Arial"/>
          <w:sz w:val="24"/>
          <w:szCs w:val="24"/>
        </w:rPr>
        <w:t>Memorial de cálculo</w:t>
      </w:r>
      <w:r w:rsidRPr="008A2579">
        <w:rPr>
          <w:rFonts w:ascii="Arial" w:hAnsi="Arial" w:cs="Arial"/>
          <w:sz w:val="24"/>
          <w:szCs w:val="24"/>
        </w:rPr>
        <w:t xml:space="preserve">; </w:t>
      </w:r>
    </w:p>
    <w:p w14:paraId="5F447F49" w14:textId="592B8112" w:rsidR="00B20486" w:rsidRDefault="00B20486" w:rsidP="00CB6432">
      <w:pPr>
        <w:spacing w:before="100" w:beforeAutospacing="1" w:after="100" w:afterAutospacing="1"/>
        <w:jc w:val="both"/>
        <w:rPr>
          <w:rFonts w:ascii="Arial" w:hAnsi="Arial" w:cs="Arial"/>
          <w:sz w:val="24"/>
          <w:szCs w:val="24"/>
        </w:rPr>
      </w:pPr>
      <w:r w:rsidRPr="008A2579">
        <w:rPr>
          <w:rFonts w:ascii="Arial" w:hAnsi="Arial" w:cs="Arial"/>
          <w:sz w:val="24"/>
          <w:szCs w:val="24"/>
        </w:rPr>
        <w:t>11.1.</w:t>
      </w:r>
      <w:r w:rsidR="00C952DD">
        <w:rPr>
          <w:rFonts w:ascii="Arial" w:hAnsi="Arial" w:cs="Arial"/>
          <w:sz w:val="24"/>
          <w:szCs w:val="24"/>
        </w:rPr>
        <w:t>4</w:t>
      </w:r>
      <w:r w:rsidRPr="008A2579">
        <w:rPr>
          <w:rFonts w:ascii="Arial" w:hAnsi="Arial" w:cs="Arial"/>
          <w:sz w:val="24"/>
          <w:szCs w:val="24"/>
        </w:rPr>
        <w:t xml:space="preserve">. ANEXO I – </w:t>
      </w:r>
      <w:r>
        <w:rPr>
          <w:rFonts w:ascii="Arial" w:hAnsi="Arial" w:cs="Arial"/>
          <w:sz w:val="24"/>
          <w:szCs w:val="24"/>
        </w:rPr>
        <w:t>Cálculo de BDI</w:t>
      </w:r>
      <w:r w:rsidRPr="008A2579">
        <w:rPr>
          <w:rFonts w:ascii="Arial" w:hAnsi="Arial" w:cs="Arial"/>
          <w:sz w:val="24"/>
          <w:szCs w:val="24"/>
        </w:rPr>
        <w:t>;</w:t>
      </w:r>
    </w:p>
    <w:p w14:paraId="61D4051C" w14:textId="228EF624" w:rsidR="00B20486" w:rsidRPr="008A2579" w:rsidRDefault="00B20486" w:rsidP="00CB6432">
      <w:pPr>
        <w:spacing w:before="100" w:beforeAutospacing="1" w:after="100" w:afterAutospacing="1"/>
        <w:jc w:val="both"/>
        <w:rPr>
          <w:rFonts w:ascii="Arial" w:hAnsi="Arial" w:cs="Arial"/>
          <w:sz w:val="24"/>
          <w:szCs w:val="24"/>
        </w:rPr>
      </w:pPr>
      <w:r w:rsidRPr="008A2579">
        <w:rPr>
          <w:rFonts w:ascii="Arial" w:hAnsi="Arial" w:cs="Arial"/>
          <w:sz w:val="24"/>
          <w:szCs w:val="24"/>
        </w:rPr>
        <w:t>11.1.</w:t>
      </w:r>
      <w:r w:rsidR="00C952DD">
        <w:rPr>
          <w:rFonts w:ascii="Arial" w:hAnsi="Arial" w:cs="Arial"/>
          <w:sz w:val="24"/>
          <w:szCs w:val="24"/>
        </w:rPr>
        <w:t>5</w:t>
      </w:r>
      <w:r w:rsidRPr="008A2579">
        <w:rPr>
          <w:rFonts w:ascii="Arial" w:hAnsi="Arial" w:cs="Arial"/>
          <w:sz w:val="24"/>
          <w:szCs w:val="24"/>
        </w:rPr>
        <w:t xml:space="preserve">. ANEXO I – </w:t>
      </w:r>
      <w:r>
        <w:rPr>
          <w:rFonts w:ascii="Arial" w:hAnsi="Arial" w:cs="Arial"/>
          <w:sz w:val="24"/>
          <w:szCs w:val="24"/>
        </w:rPr>
        <w:t>Memorial descritivo</w:t>
      </w:r>
      <w:r w:rsidRPr="008A2579">
        <w:rPr>
          <w:rFonts w:ascii="Arial" w:hAnsi="Arial" w:cs="Arial"/>
          <w:sz w:val="24"/>
          <w:szCs w:val="24"/>
        </w:rPr>
        <w:t xml:space="preserve">; </w:t>
      </w:r>
    </w:p>
    <w:p w14:paraId="223EADD1" w14:textId="69F7E3C3" w:rsidR="00B20486" w:rsidRDefault="00B20486" w:rsidP="00CB6432">
      <w:pPr>
        <w:spacing w:before="100" w:beforeAutospacing="1" w:after="100" w:afterAutospacing="1"/>
        <w:jc w:val="both"/>
        <w:rPr>
          <w:rFonts w:ascii="Arial" w:hAnsi="Arial" w:cs="Arial"/>
          <w:sz w:val="24"/>
          <w:szCs w:val="24"/>
        </w:rPr>
      </w:pPr>
      <w:r w:rsidRPr="008A2579">
        <w:rPr>
          <w:rFonts w:ascii="Arial" w:hAnsi="Arial" w:cs="Arial"/>
          <w:sz w:val="24"/>
          <w:szCs w:val="24"/>
        </w:rPr>
        <w:t>11.1.</w:t>
      </w:r>
      <w:r w:rsidR="00C952DD">
        <w:rPr>
          <w:rFonts w:ascii="Arial" w:hAnsi="Arial" w:cs="Arial"/>
          <w:sz w:val="24"/>
          <w:szCs w:val="24"/>
        </w:rPr>
        <w:t>6</w:t>
      </w:r>
      <w:r w:rsidRPr="008A2579">
        <w:rPr>
          <w:rFonts w:ascii="Arial" w:hAnsi="Arial" w:cs="Arial"/>
          <w:sz w:val="24"/>
          <w:szCs w:val="24"/>
        </w:rPr>
        <w:t xml:space="preserve">. ANEXO I – </w:t>
      </w:r>
      <w:r>
        <w:rPr>
          <w:rFonts w:ascii="Arial" w:hAnsi="Arial" w:cs="Arial"/>
          <w:sz w:val="24"/>
          <w:szCs w:val="24"/>
        </w:rPr>
        <w:t>Relatório fotográfico</w:t>
      </w:r>
      <w:r w:rsidRPr="008A2579">
        <w:rPr>
          <w:rFonts w:ascii="Arial" w:hAnsi="Arial" w:cs="Arial"/>
          <w:sz w:val="24"/>
          <w:szCs w:val="24"/>
        </w:rPr>
        <w:t xml:space="preserve">; </w:t>
      </w:r>
    </w:p>
    <w:p w14:paraId="7E75A725" w14:textId="1BE30D02" w:rsidR="00C952DD" w:rsidRPr="008A2579" w:rsidRDefault="00C952DD" w:rsidP="00B20486">
      <w:pPr>
        <w:spacing w:before="100" w:beforeAutospacing="1" w:after="100" w:afterAutospacing="1" w:line="360" w:lineRule="auto"/>
        <w:jc w:val="both"/>
        <w:rPr>
          <w:rFonts w:ascii="Arial" w:hAnsi="Arial" w:cs="Arial"/>
          <w:sz w:val="24"/>
          <w:szCs w:val="24"/>
        </w:rPr>
      </w:pPr>
      <w:r w:rsidRPr="008A2579">
        <w:rPr>
          <w:rFonts w:ascii="Arial" w:hAnsi="Arial" w:cs="Arial"/>
          <w:sz w:val="24"/>
          <w:szCs w:val="24"/>
        </w:rPr>
        <w:lastRenderedPageBreak/>
        <w:t>11.1.</w:t>
      </w:r>
      <w:r>
        <w:rPr>
          <w:rFonts w:ascii="Arial" w:hAnsi="Arial" w:cs="Arial"/>
          <w:sz w:val="24"/>
          <w:szCs w:val="24"/>
        </w:rPr>
        <w:t>7</w:t>
      </w:r>
      <w:r w:rsidRPr="008A2579">
        <w:rPr>
          <w:rFonts w:ascii="Arial" w:hAnsi="Arial" w:cs="Arial"/>
          <w:sz w:val="24"/>
          <w:szCs w:val="24"/>
        </w:rPr>
        <w:t xml:space="preserve">. ANEXO I – </w:t>
      </w:r>
      <w:r>
        <w:rPr>
          <w:rFonts w:ascii="Arial" w:hAnsi="Arial" w:cs="Arial"/>
          <w:sz w:val="24"/>
          <w:szCs w:val="24"/>
        </w:rPr>
        <w:t>ART e RRT dos responsáveis técnicos</w:t>
      </w:r>
      <w:r w:rsidRPr="008A2579">
        <w:rPr>
          <w:rFonts w:ascii="Arial" w:hAnsi="Arial" w:cs="Arial"/>
          <w:sz w:val="24"/>
          <w:szCs w:val="24"/>
        </w:rPr>
        <w:t xml:space="preserve">; </w:t>
      </w:r>
    </w:p>
    <w:p w14:paraId="5016405A" w14:textId="3611ADC7" w:rsidR="00B20486" w:rsidRPr="008A2579" w:rsidRDefault="00B20486" w:rsidP="00B20486">
      <w:pPr>
        <w:spacing w:before="100" w:beforeAutospacing="1" w:after="100" w:afterAutospacing="1" w:line="360" w:lineRule="auto"/>
        <w:jc w:val="both"/>
        <w:rPr>
          <w:rFonts w:ascii="Arial" w:hAnsi="Arial" w:cs="Arial"/>
          <w:sz w:val="24"/>
          <w:szCs w:val="24"/>
        </w:rPr>
      </w:pPr>
      <w:r w:rsidRPr="008A2579">
        <w:rPr>
          <w:rFonts w:ascii="Arial" w:hAnsi="Arial" w:cs="Arial"/>
          <w:sz w:val="24"/>
          <w:szCs w:val="24"/>
        </w:rPr>
        <w:t xml:space="preserve"> </w:t>
      </w:r>
    </w:p>
    <w:p w14:paraId="4E473936" w14:textId="77777777" w:rsidR="004A2CDF" w:rsidRPr="008A2579" w:rsidRDefault="004A2CDF" w:rsidP="002A5C8F">
      <w:pPr>
        <w:spacing w:before="100" w:beforeAutospacing="1" w:after="100" w:afterAutospacing="1" w:line="360" w:lineRule="auto"/>
        <w:jc w:val="both"/>
        <w:rPr>
          <w:rFonts w:ascii="Arial" w:hAnsi="Arial" w:cs="Arial"/>
          <w:sz w:val="24"/>
          <w:szCs w:val="24"/>
        </w:rPr>
      </w:pPr>
    </w:p>
    <w:p w14:paraId="1D6AAC9A" w14:textId="4D669A27" w:rsidR="00BC1C91" w:rsidRPr="008A2579" w:rsidRDefault="00F72288" w:rsidP="00AC760E">
      <w:pPr>
        <w:spacing w:before="100" w:beforeAutospacing="1" w:after="100" w:afterAutospacing="1" w:line="360" w:lineRule="auto"/>
        <w:jc w:val="right"/>
        <w:rPr>
          <w:rFonts w:ascii="Arial" w:hAnsi="Arial" w:cs="Arial"/>
          <w:sz w:val="24"/>
          <w:szCs w:val="24"/>
        </w:rPr>
      </w:pPr>
      <w:r>
        <w:rPr>
          <w:rFonts w:ascii="Arial" w:hAnsi="Arial" w:cs="Arial"/>
          <w:sz w:val="24"/>
          <w:szCs w:val="24"/>
        </w:rPr>
        <w:t>Capelinha</w:t>
      </w:r>
      <w:r w:rsidR="00BC1C91" w:rsidRPr="008A2579">
        <w:rPr>
          <w:rFonts w:ascii="Arial" w:hAnsi="Arial" w:cs="Arial"/>
          <w:sz w:val="24"/>
          <w:szCs w:val="24"/>
        </w:rPr>
        <w:t xml:space="preserve">/MG, </w:t>
      </w:r>
      <w:r w:rsidR="009344EC">
        <w:rPr>
          <w:rFonts w:ascii="Arial" w:hAnsi="Arial" w:cs="Arial"/>
          <w:sz w:val="24"/>
          <w:szCs w:val="24"/>
        </w:rPr>
        <w:t>20</w:t>
      </w:r>
      <w:r w:rsidR="00BC1C91" w:rsidRPr="008A2579">
        <w:rPr>
          <w:rFonts w:ascii="Arial" w:hAnsi="Arial" w:cs="Arial"/>
          <w:sz w:val="24"/>
          <w:szCs w:val="24"/>
        </w:rPr>
        <w:t xml:space="preserve"> de </w:t>
      </w:r>
      <w:r w:rsidR="009344EC">
        <w:rPr>
          <w:rFonts w:ascii="Arial" w:hAnsi="Arial" w:cs="Arial"/>
          <w:sz w:val="24"/>
          <w:szCs w:val="24"/>
        </w:rPr>
        <w:t>m</w:t>
      </w:r>
      <w:r w:rsidR="00C3603C">
        <w:rPr>
          <w:rFonts w:ascii="Arial" w:hAnsi="Arial" w:cs="Arial"/>
          <w:sz w:val="24"/>
          <w:szCs w:val="24"/>
        </w:rPr>
        <w:t>arço</w:t>
      </w:r>
      <w:r w:rsidR="00BC1C91" w:rsidRPr="008A2579">
        <w:rPr>
          <w:rFonts w:ascii="Arial" w:hAnsi="Arial" w:cs="Arial"/>
          <w:sz w:val="24"/>
          <w:szCs w:val="24"/>
        </w:rPr>
        <w:t xml:space="preserve"> de </w:t>
      </w:r>
      <w:r w:rsidR="00A270FB" w:rsidRPr="008A2579">
        <w:rPr>
          <w:rFonts w:ascii="Arial" w:hAnsi="Arial" w:cs="Arial"/>
          <w:sz w:val="24"/>
          <w:szCs w:val="24"/>
        </w:rPr>
        <w:t>20</w:t>
      </w:r>
      <w:r w:rsidR="00C3603C">
        <w:rPr>
          <w:rFonts w:ascii="Arial" w:hAnsi="Arial" w:cs="Arial"/>
          <w:sz w:val="24"/>
          <w:szCs w:val="24"/>
        </w:rPr>
        <w:t>26</w:t>
      </w:r>
      <w:r w:rsidR="009344EC">
        <w:rPr>
          <w:rFonts w:ascii="Arial" w:hAnsi="Arial" w:cs="Arial"/>
          <w:sz w:val="24"/>
          <w:szCs w:val="24"/>
        </w:rPr>
        <w:t xml:space="preserve">. </w:t>
      </w:r>
    </w:p>
    <w:p w14:paraId="4B0BC7DF" w14:textId="77777777" w:rsidR="00C3603C" w:rsidRPr="008A2579" w:rsidRDefault="00C3603C" w:rsidP="002A5C8F">
      <w:pPr>
        <w:spacing w:before="100" w:beforeAutospacing="1" w:after="100" w:afterAutospacing="1" w:line="360" w:lineRule="auto"/>
        <w:jc w:val="both"/>
        <w:rPr>
          <w:rFonts w:ascii="Arial" w:hAnsi="Arial" w:cs="Arial"/>
          <w:sz w:val="24"/>
          <w:szCs w:val="24"/>
        </w:rPr>
      </w:pPr>
    </w:p>
    <w:p w14:paraId="784E8AC5" w14:textId="77777777" w:rsidR="00095FEF" w:rsidRPr="008A2579" w:rsidRDefault="00095FEF" w:rsidP="002A5C8F">
      <w:pPr>
        <w:spacing w:before="100" w:beforeAutospacing="1" w:after="100" w:afterAutospacing="1" w:line="360" w:lineRule="auto"/>
        <w:jc w:val="both"/>
        <w:rPr>
          <w:rFonts w:ascii="Arial" w:hAnsi="Arial" w:cs="Arial"/>
          <w:sz w:val="24"/>
          <w:szCs w:val="24"/>
        </w:rPr>
      </w:pPr>
    </w:p>
    <w:p w14:paraId="1739386B" w14:textId="3B3499CB" w:rsidR="00C3603C" w:rsidRDefault="00095FEF" w:rsidP="00C3603C">
      <w:pPr>
        <w:spacing w:after="0" w:line="360" w:lineRule="auto"/>
        <w:jc w:val="center"/>
        <w:rPr>
          <w:rFonts w:ascii="Arial" w:hAnsi="Arial" w:cs="Arial"/>
          <w:sz w:val="24"/>
          <w:szCs w:val="24"/>
        </w:rPr>
      </w:pPr>
      <w:r w:rsidRPr="00C3603C">
        <w:rPr>
          <w:rFonts w:ascii="Arial" w:hAnsi="Arial" w:cs="Arial"/>
          <w:sz w:val="24"/>
          <w:szCs w:val="24"/>
        </w:rPr>
        <w:t>___</w:t>
      </w:r>
      <w:r w:rsidR="00C3603C">
        <w:rPr>
          <w:rFonts w:ascii="Arial" w:hAnsi="Arial" w:cs="Arial"/>
          <w:sz w:val="24"/>
          <w:szCs w:val="24"/>
        </w:rPr>
        <w:t>______________________________________</w:t>
      </w:r>
    </w:p>
    <w:p w14:paraId="25B6DAF8" w14:textId="123DC187" w:rsidR="00316FE6" w:rsidRDefault="00C3603C" w:rsidP="00C3603C">
      <w:pPr>
        <w:spacing w:after="0" w:line="360" w:lineRule="auto"/>
        <w:jc w:val="center"/>
        <w:rPr>
          <w:rFonts w:ascii="Arial" w:hAnsi="Arial" w:cs="Arial"/>
          <w:sz w:val="24"/>
          <w:szCs w:val="24"/>
        </w:rPr>
      </w:pPr>
      <w:r>
        <w:rPr>
          <w:rFonts w:ascii="Arial" w:hAnsi="Arial" w:cs="Arial"/>
          <w:sz w:val="24"/>
          <w:szCs w:val="24"/>
        </w:rPr>
        <w:t>Gustavo Pimenta da Silva</w:t>
      </w:r>
    </w:p>
    <w:p w14:paraId="4402AC5E" w14:textId="0FC5CBB6" w:rsidR="00C3603C" w:rsidRDefault="00C3603C" w:rsidP="00C3603C">
      <w:pPr>
        <w:spacing w:after="0" w:line="360" w:lineRule="auto"/>
        <w:jc w:val="center"/>
        <w:rPr>
          <w:rFonts w:ascii="Arial" w:hAnsi="Arial" w:cs="Arial"/>
          <w:sz w:val="24"/>
          <w:szCs w:val="24"/>
        </w:rPr>
      </w:pPr>
      <w:r>
        <w:rPr>
          <w:rFonts w:ascii="Arial" w:hAnsi="Arial" w:cs="Arial"/>
          <w:sz w:val="24"/>
          <w:szCs w:val="24"/>
        </w:rPr>
        <w:t xml:space="preserve">Engenheiro Civil </w:t>
      </w:r>
    </w:p>
    <w:p w14:paraId="48CFAE1A" w14:textId="11E6E669" w:rsidR="00C3603C" w:rsidRDefault="00C3603C" w:rsidP="00C3603C">
      <w:pPr>
        <w:spacing w:after="100" w:afterAutospacing="1" w:line="360" w:lineRule="auto"/>
        <w:jc w:val="center"/>
        <w:rPr>
          <w:rFonts w:ascii="Arial" w:hAnsi="Arial" w:cs="Arial"/>
          <w:sz w:val="24"/>
          <w:szCs w:val="24"/>
        </w:rPr>
      </w:pPr>
      <w:r>
        <w:rPr>
          <w:rFonts w:ascii="Arial" w:hAnsi="Arial" w:cs="Arial"/>
          <w:sz w:val="24"/>
          <w:szCs w:val="24"/>
        </w:rPr>
        <w:t>CREA MG 232.070/D</w:t>
      </w:r>
    </w:p>
    <w:p w14:paraId="21F4EC2A" w14:textId="77777777" w:rsidR="00C3603C" w:rsidRDefault="00C3603C" w:rsidP="00C3603C">
      <w:pPr>
        <w:spacing w:after="100" w:afterAutospacing="1" w:line="360" w:lineRule="auto"/>
        <w:jc w:val="center"/>
        <w:rPr>
          <w:rFonts w:ascii="Arial" w:hAnsi="Arial" w:cs="Arial"/>
          <w:sz w:val="24"/>
          <w:szCs w:val="24"/>
        </w:rPr>
      </w:pPr>
    </w:p>
    <w:p w14:paraId="52AE4B92" w14:textId="77777777" w:rsidR="00C3603C" w:rsidRPr="008A2579" w:rsidRDefault="00C3603C" w:rsidP="00C3603C">
      <w:pPr>
        <w:spacing w:after="100" w:afterAutospacing="1" w:line="360" w:lineRule="auto"/>
        <w:jc w:val="center"/>
        <w:rPr>
          <w:rFonts w:ascii="Arial" w:hAnsi="Arial" w:cs="Arial"/>
          <w:sz w:val="24"/>
          <w:szCs w:val="24"/>
        </w:rPr>
      </w:pPr>
    </w:p>
    <w:sectPr w:rsidR="00C3603C" w:rsidRPr="008A2579" w:rsidSect="00590157">
      <w:headerReference w:type="default" r:id="rId9"/>
      <w:pgSz w:w="11906" w:h="16838"/>
      <w:pgMar w:top="851" w:right="851" w:bottom="851" w:left="1418"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BF552" w14:textId="77777777" w:rsidR="006254DB" w:rsidRDefault="006254DB" w:rsidP="00FB36EC">
      <w:pPr>
        <w:spacing w:after="0" w:line="240" w:lineRule="auto"/>
      </w:pPr>
      <w:r>
        <w:separator/>
      </w:r>
    </w:p>
  </w:endnote>
  <w:endnote w:type="continuationSeparator" w:id="0">
    <w:p w14:paraId="477AA2AB" w14:textId="77777777" w:rsidR="006254DB" w:rsidRDefault="006254DB" w:rsidP="00FB36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7930E" w14:textId="77777777" w:rsidR="006254DB" w:rsidRDefault="006254DB" w:rsidP="00FB36EC">
      <w:pPr>
        <w:spacing w:after="0" w:line="240" w:lineRule="auto"/>
      </w:pPr>
      <w:r>
        <w:separator/>
      </w:r>
    </w:p>
  </w:footnote>
  <w:footnote w:type="continuationSeparator" w:id="0">
    <w:p w14:paraId="0E4407F2" w14:textId="77777777" w:rsidR="006254DB" w:rsidRDefault="006254DB" w:rsidP="00FB36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F87F4" w14:textId="0BCB9598" w:rsidR="00CC1F47" w:rsidRDefault="00CC1F47" w:rsidP="00CC1F47">
    <w:pPr>
      <w:spacing w:after="0" w:line="360" w:lineRule="auto"/>
      <w:jc w:val="right"/>
      <w:rPr>
        <w:rFonts w:ascii="Arial" w:hAnsi="Arial" w:cs="Arial"/>
        <w:b/>
        <w:bCs/>
        <w:color w:val="404040"/>
      </w:rPr>
    </w:pPr>
    <w:r>
      <w:rPr>
        <w:rFonts w:ascii="Arial" w:hAnsi="Arial" w:cs="Arial"/>
        <w:b/>
        <w:noProof/>
        <w:lang w:eastAsia="pt-BR"/>
      </w:rPr>
      <w:drawing>
        <wp:anchor distT="0" distB="0" distL="114300" distR="114300" simplePos="0" relativeHeight="251659264" behindDoc="0" locked="0" layoutInCell="1" allowOverlap="1" wp14:anchorId="03939A31" wp14:editId="25985EDA">
          <wp:simplePos x="0" y="0"/>
          <wp:positionH relativeFrom="margin">
            <wp:posOffset>-32385</wp:posOffset>
          </wp:positionH>
          <wp:positionV relativeFrom="paragraph">
            <wp:posOffset>6350</wp:posOffset>
          </wp:positionV>
          <wp:extent cx="2133600" cy="669597"/>
          <wp:effectExtent l="0" t="0" r="0" b="0"/>
          <wp:wrapNone/>
          <wp:docPr id="436764444" name="Imagem 436764444" descr="Descrição: logo_prefeitu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Descrição: logo_prefeitu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33600" cy="669597"/>
                  </a:xfrm>
                  <a:prstGeom prst="rect">
                    <a:avLst/>
                  </a:prstGeom>
                  <a:noFill/>
                  <a:ln>
                    <a:noFill/>
                  </a:ln>
                </pic:spPr>
              </pic:pic>
            </a:graphicData>
          </a:graphic>
          <wp14:sizeRelH relativeFrom="page">
            <wp14:pctWidth>0</wp14:pctWidth>
          </wp14:sizeRelH>
          <wp14:sizeRelV relativeFrom="page">
            <wp14:pctHeight>0</wp14:pctHeight>
          </wp14:sizeRelV>
        </wp:anchor>
      </w:drawing>
    </w:r>
    <w:r w:rsidRPr="00C43FF4">
      <w:rPr>
        <w:rFonts w:ascii="Arial" w:hAnsi="Arial" w:cs="Arial"/>
        <w:b/>
        <w:bCs/>
        <w:color w:val="404040"/>
      </w:rPr>
      <w:t>PREFEITURA MUNICIPAL DE CAPELINHA</w:t>
    </w:r>
  </w:p>
  <w:p w14:paraId="417F6E36" w14:textId="5A867CC5" w:rsidR="00CC1F47" w:rsidRPr="00C43FF4" w:rsidRDefault="00CC1F47" w:rsidP="00CC1F47">
    <w:pPr>
      <w:spacing w:after="0" w:line="360" w:lineRule="auto"/>
      <w:jc w:val="right"/>
      <w:rPr>
        <w:rFonts w:ascii="Arial" w:hAnsi="Arial" w:cs="Arial"/>
        <w:b/>
        <w:bCs/>
        <w:color w:val="404040"/>
      </w:rPr>
    </w:pPr>
    <w:r>
      <w:rPr>
        <w:rFonts w:ascii="Arial" w:hAnsi="Arial" w:cs="Arial"/>
        <w:b/>
        <w:bCs/>
        <w:color w:val="404040"/>
      </w:rPr>
      <w:t xml:space="preserve">                                                  DO ESTADO DE MINAS GERAIS</w:t>
    </w:r>
  </w:p>
  <w:p w14:paraId="50B3EDE6" w14:textId="77777777" w:rsidR="00CC1F47" w:rsidRDefault="00CC1F47" w:rsidP="00CC1F47">
    <w:pPr>
      <w:pStyle w:val="Cabealho"/>
      <w:spacing w:line="360" w:lineRule="auto"/>
      <w:jc w:val="right"/>
      <w:rPr>
        <w:rFonts w:ascii="Arial" w:hAnsi="Arial" w:cs="Arial"/>
        <w:b/>
        <w:color w:val="404040"/>
      </w:rPr>
    </w:pPr>
    <w:r>
      <w:rPr>
        <w:rFonts w:ascii="Arial" w:hAnsi="Arial" w:cs="Arial"/>
        <w:b/>
        <w:color w:val="404040"/>
      </w:rPr>
      <w:t xml:space="preserve">                                                           SECRETARIA MUNICIPAL DE OBRAS</w:t>
    </w:r>
  </w:p>
  <w:p w14:paraId="0D5F432B" w14:textId="266F02CF" w:rsidR="00781933" w:rsidRPr="00F455C3" w:rsidRDefault="00781933" w:rsidP="00F455C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B1C4E"/>
    <w:multiLevelType w:val="hybridMultilevel"/>
    <w:tmpl w:val="00923084"/>
    <w:lvl w:ilvl="0" w:tplc="04160001">
      <w:start w:val="1"/>
      <w:numFmt w:val="bullet"/>
      <w:lvlText w:val=""/>
      <w:lvlJc w:val="left"/>
      <w:pPr>
        <w:ind w:left="1425" w:hanging="360"/>
      </w:pPr>
      <w:rPr>
        <w:rFonts w:ascii="Symbol" w:hAnsi="Symbol" w:hint="default"/>
      </w:rPr>
    </w:lvl>
    <w:lvl w:ilvl="1" w:tplc="04160003" w:tentative="1">
      <w:start w:val="1"/>
      <w:numFmt w:val="bullet"/>
      <w:lvlText w:val="o"/>
      <w:lvlJc w:val="left"/>
      <w:pPr>
        <w:ind w:left="2145" w:hanging="360"/>
      </w:pPr>
      <w:rPr>
        <w:rFonts w:ascii="Courier New" w:hAnsi="Courier New" w:cs="Courier New" w:hint="default"/>
      </w:rPr>
    </w:lvl>
    <w:lvl w:ilvl="2" w:tplc="04160005" w:tentative="1">
      <w:start w:val="1"/>
      <w:numFmt w:val="bullet"/>
      <w:lvlText w:val=""/>
      <w:lvlJc w:val="left"/>
      <w:pPr>
        <w:ind w:left="2865" w:hanging="360"/>
      </w:pPr>
      <w:rPr>
        <w:rFonts w:ascii="Wingdings" w:hAnsi="Wingdings" w:hint="default"/>
      </w:rPr>
    </w:lvl>
    <w:lvl w:ilvl="3" w:tplc="04160001" w:tentative="1">
      <w:start w:val="1"/>
      <w:numFmt w:val="bullet"/>
      <w:lvlText w:val=""/>
      <w:lvlJc w:val="left"/>
      <w:pPr>
        <w:ind w:left="3585" w:hanging="360"/>
      </w:pPr>
      <w:rPr>
        <w:rFonts w:ascii="Symbol" w:hAnsi="Symbol" w:hint="default"/>
      </w:rPr>
    </w:lvl>
    <w:lvl w:ilvl="4" w:tplc="04160003" w:tentative="1">
      <w:start w:val="1"/>
      <w:numFmt w:val="bullet"/>
      <w:lvlText w:val="o"/>
      <w:lvlJc w:val="left"/>
      <w:pPr>
        <w:ind w:left="4305" w:hanging="360"/>
      </w:pPr>
      <w:rPr>
        <w:rFonts w:ascii="Courier New" w:hAnsi="Courier New" w:cs="Courier New" w:hint="default"/>
      </w:rPr>
    </w:lvl>
    <w:lvl w:ilvl="5" w:tplc="04160005" w:tentative="1">
      <w:start w:val="1"/>
      <w:numFmt w:val="bullet"/>
      <w:lvlText w:val=""/>
      <w:lvlJc w:val="left"/>
      <w:pPr>
        <w:ind w:left="5025" w:hanging="360"/>
      </w:pPr>
      <w:rPr>
        <w:rFonts w:ascii="Wingdings" w:hAnsi="Wingdings" w:hint="default"/>
      </w:rPr>
    </w:lvl>
    <w:lvl w:ilvl="6" w:tplc="04160001" w:tentative="1">
      <w:start w:val="1"/>
      <w:numFmt w:val="bullet"/>
      <w:lvlText w:val=""/>
      <w:lvlJc w:val="left"/>
      <w:pPr>
        <w:ind w:left="5745" w:hanging="360"/>
      </w:pPr>
      <w:rPr>
        <w:rFonts w:ascii="Symbol" w:hAnsi="Symbol" w:hint="default"/>
      </w:rPr>
    </w:lvl>
    <w:lvl w:ilvl="7" w:tplc="04160003" w:tentative="1">
      <w:start w:val="1"/>
      <w:numFmt w:val="bullet"/>
      <w:lvlText w:val="o"/>
      <w:lvlJc w:val="left"/>
      <w:pPr>
        <w:ind w:left="6465" w:hanging="360"/>
      </w:pPr>
      <w:rPr>
        <w:rFonts w:ascii="Courier New" w:hAnsi="Courier New" w:cs="Courier New" w:hint="default"/>
      </w:rPr>
    </w:lvl>
    <w:lvl w:ilvl="8" w:tplc="04160005" w:tentative="1">
      <w:start w:val="1"/>
      <w:numFmt w:val="bullet"/>
      <w:lvlText w:val=""/>
      <w:lvlJc w:val="left"/>
      <w:pPr>
        <w:ind w:left="7185" w:hanging="360"/>
      </w:pPr>
      <w:rPr>
        <w:rFonts w:ascii="Wingdings" w:hAnsi="Wingdings" w:hint="default"/>
      </w:rPr>
    </w:lvl>
  </w:abstractNum>
  <w:abstractNum w:abstractNumId="1" w15:restartNumberingAfterBreak="0">
    <w:nsid w:val="014266DF"/>
    <w:multiLevelType w:val="multilevel"/>
    <w:tmpl w:val="BE1CE3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6B21AD5"/>
    <w:multiLevelType w:val="multilevel"/>
    <w:tmpl w:val="21922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920319"/>
    <w:multiLevelType w:val="hybridMultilevel"/>
    <w:tmpl w:val="E4CE442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7611513"/>
    <w:multiLevelType w:val="multilevel"/>
    <w:tmpl w:val="73E22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79648C"/>
    <w:multiLevelType w:val="hybridMultilevel"/>
    <w:tmpl w:val="53B22F4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20545DC5"/>
    <w:multiLevelType w:val="multilevel"/>
    <w:tmpl w:val="183E7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6D3675"/>
    <w:multiLevelType w:val="multilevel"/>
    <w:tmpl w:val="D8561D24"/>
    <w:lvl w:ilvl="0">
      <w:start w:val="2"/>
      <w:numFmt w:val="decimal"/>
      <w:lvlText w:val="%1."/>
      <w:lvlJc w:val="left"/>
      <w:pPr>
        <w:ind w:left="360" w:hanging="360"/>
      </w:pPr>
      <w:rPr>
        <w:rFonts w:hint="default"/>
        <w:color w:val="auto"/>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8" w15:restartNumberingAfterBreak="0">
    <w:nsid w:val="2B4811A2"/>
    <w:multiLevelType w:val="hybridMultilevel"/>
    <w:tmpl w:val="642C77B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3DFC2B41"/>
    <w:multiLevelType w:val="hybridMultilevel"/>
    <w:tmpl w:val="C0C8480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413D1392"/>
    <w:multiLevelType w:val="multilevel"/>
    <w:tmpl w:val="FD622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D145001"/>
    <w:multiLevelType w:val="multilevel"/>
    <w:tmpl w:val="D6D8B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4DE01DC"/>
    <w:multiLevelType w:val="multilevel"/>
    <w:tmpl w:val="F4E0C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5A019B7"/>
    <w:multiLevelType w:val="multilevel"/>
    <w:tmpl w:val="5022B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7232BD1"/>
    <w:multiLevelType w:val="hybridMultilevel"/>
    <w:tmpl w:val="ED9CFB18"/>
    <w:lvl w:ilvl="0" w:tplc="C2C8FD9C">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57E3648E"/>
    <w:multiLevelType w:val="multilevel"/>
    <w:tmpl w:val="F23A2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B8B20C3"/>
    <w:multiLevelType w:val="hybridMultilevel"/>
    <w:tmpl w:val="F87C460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6C066EF0"/>
    <w:multiLevelType w:val="hybridMultilevel"/>
    <w:tmpl w:val="239A335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6FBC53CB"/>
    <w:multiLevelType w:val="multilevel"/>
    <w:tmpl w:val="99024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16988606">
    <w:abstractNumId w:val="1"/>
  </w:num>
  <w:num w:numId="2" w16cid:durableId="1540362200">
    <w:abstractNumId w:val="7"/>
  </w:num>
  <w:num w:numId="3" w16cid:durableId="222520856">
    <w:abstractNumId w:val="14"/>
  </w:num>
  <w:num w:numId="4" w16cid:durableId="135606355">
    <w:abstractNumId w:val="15"/>
  </w:num>
  <w:num w:numId="5" w16cid:durableId="356585337">
    <w:abstractNumId w:val="6"/>
  </w:num>
  <w:num w:numId="6" w16cid:durableId="1503274059">
    <w:abstractNumId w:val="9"/>
  </w:num>
  <w:num w:numId="7" w16cid:durableId="1613855170">
    <w:abstractNumId w:val="16"/>
  </w:num>
  <w:num w:numId="8" w16cid:durableId="580876658">
    <w:abstractNumId w:val="3"/>
  </w:num>
  <w:num w:numId="9" w16cid:durableId="1425111416">
    <w:abstractNumId w:val="17"/>
  </w:num>
  <w:num w:numId="10" w16cid:durableId="1993370746">
    <w:abstractNumId w:val="8"/>
  </w:num>
  <w:num w:numId="11" w16cid:durableId="501094334">
    <w:abstractNumId w:val="5"/>
  </w:num>
  <w:num w:numId="12" w16cid:durableId="1983197461">
    <w:abstractNumId w:val="13"/>
  </w:num>
  <w:num w:numId="13" w16cid:durableId="95369804">
    <w:abstractNumId w:val="11"/>
  </w:num>
  <w:num w:numId="14" w16cid:durableId="762922564">
    <w:abstractNumId w:val="10"/>
  </w:num>
  <w:num w:numId="15" w16cid:durableId="1635214568">
    <w:abstractNumId w:val="4"/>
  </w:num>
  <w:num w:numId="16" w16cid:durableId="1457872607">
    <w:abstractNumId w:val="18"/>
  </w:num>
  <w:num w:numId="17" w16cid:durableId="1353531023">
    <w:abstractNumId w:val="2"/>
  </w:num>
  <w:num w:numId="18" w16cid:durableId="2042393922">
    <w:abstractNumId w:val="12"/>
  </w:num>
  <w:num w:numId="19" w16cid:durableId="18385754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7524"/>
    <w:rsid w:val="00000D65"/>
    <w:rsid w:val="00005880"/>
    <w:rsid w:val="0002028D"/>
    <w:rsid w:val="00032D61"/>
    <w:rsid w:val="0004445E"/>
    <w:rsid w:val="0006161B"/>
    <w:rsid w:val="000772A0"/>
    <w:rsid w:val="00081BB2"/>
    <w:rsid w:val="00095FEF"/>
    <w:rsid w:val="000B36CD"/>
    <w:rsid w:val="000C29F7"/>
    <w:rsid w:val="000C74AC"/>
    <w:rsid w:val="000D15CE"/>
    <w:rsid w:val="000E51B8"/>
    <w:rsid w:val="000F58C7"/>
    <w:rsid w:val="0012469F"/>
    <w:rsid w:val="00136B07"/>
    <w:rsid w:val="001448E7"/>
    <w:rsid w:val="00181093"/>
    <w:rsid w:val="001918A9"/>
    <w:rsid w:val="001932E2"/>
    <w:rsid w:val="001969D2"/>
    <w:rsid w:val="001B66C7"/>
    <w:rsid w:val="001C11E8"/>
    <w:rsid w:val="001C7C74"/>
    <w:rsid w:val="001D4F60"/>
    <w:rsid w:val="001E08F6"/>
    <w:rsid w:val="001E2F6F"/>
    <w:rsid w:val="001F03C2"/>
    <w:rsid w:val="00202258"/>
    <w:rsid w:val="002024B5"/>
    <w:rsid w:val="002453F7"/>
    <w:rsid w:val="00266A95"/>
    <w:rsid w:val="00295E5E"/>
    <w:rsid w:val="002A5C8F"/>
    <w:rsid w:val="002A7C9E"/>
    <w:rsid w:val="002C0696"/>
    <w:rsid w:val="002D1E3D"/>
    <w:rsid w:val="002D392E"/>
    <w:rsid w:val="002D5C15"/>
    <w:rsid w:val="002E5AFB"/>
    <w:rsid w:val="002F32E7"/>
    <w:rsid w:val="002F3DFC"/>
    <w:rsid w:val="00314712"/>
    <w:rsid w:val="0031507F"/>
    <w:rsid w:val="00316FE6"/>
    <w:rsid w:val="00333AC7"/>
    <w:rsid w:val="00343F4E"/>
    <w:rsid w:val="0035502D"/>
    <w:rsid w:val="00373F22"/>
    <w:rsid w:val="003840EF"/>
    <w:rsid w:val="003A2330"/>
    <w:rsid w:val="003A71C6"/>
    <w:rsid w:val="003B535C"/>
    <w:rsid w:val="003B7CE1"/>
    <w:rsid w:val="003C2C3C"/>
    <w:rsid w:val="003C4D65"/>
    <w:rsid w:val="003C77B6"/>
    <w:rsid w:val="003E7770"/>
    <w:rsid w:val="00401C9F"/>
    <w:rsid w:val="00402397"/>
    <w:rsid w:val="004034A2"/>
    <w:rsid w:val="00416CFC"/>
    <w:rsid w:val="00431E2D"/>
    <w:rsid w:val="0043423A"/>
    <w:rsid w:val="004479C5"/>
    <w:rsid w:val="0046279A"/>
    <w:rsid w:val="004708AF"/>
    <w:rsid w:val="004958FB"/>
    <w:rsid w:val="0049746A"/>
    <w:rsid w:val="004A0935"/>
    <w:rsid w:val="004A2CDF"/>
    <w:rsid w:val="004E18A5"/>
    <w:rsid w:val="004E19D8"/>
    <w:rsid w:val="004E1BF7"/>
    <w:rsid w:val="004E4858"/>
    <w:rsid w:val="00504A79"/>
    <w:rsid w:val="00531131"/>
    <w:rsid w:val="0054749D"/>
    <w:rsid w:val="005754E3"/>
    <w:rsid w:val="005763AE"/>
    <w:rsid w:val="00582136"/>
    <w:rsid w:val="00590157"/>
    <w:rsid w:val="00591885"/>
    <w:rsid w:val="005952A4"/>
    <w:rsid w:val="005B170D"/>
    <w:rsid w:val="005C4FB5"/>
    <w:rsid w:val="005D2537"/>
    <w:rsid w:val="005D7F1A"/>
    <w:rsid w:val="00611174"/>
    <w:rsid w:val="0061546C"/>
    <w:rsid w:val="006254DB"/>
    <w:rsid w:val="006316D7"/>
    <w:rsid w:val="00635223"/>
    <w:rsid w:val="006352BC"/>
    <w:rsid w:val="00650612"/>
    <w:rsid w:val="006506C4"/>
    <w:rsid w:val="006618A5"/>
    <w:rsid w:val="00664E07"/>
    <w:rsid w:val="00681DEF"/>
    <w:rsid w:val="006A66F2"/>
    <w:rsid w:val="006A6A01"/>
    <w:rsid w:val="006C5A66"/>
    <w:rsid w:val="006D67CB"/>
    <w:rsid w:val="00723A70"/>
    <w:rsid w:val="00744C5C"/>
    <w:rsid w:val="007554EB"/>
    <w:rsid w:val="00756ABB"/>
    <w:rsid w:val="00756FD2"/>
    <w:rsid w:val="007611BE"/>
    <w:rsid w:val="00767591"/>
    <w:rsid w:val="00781933"/>
    <w:rsid w:val="0079305B"/>
    <w:rsid w:val="007C0380"/>
    <w:rsid w:val="007C4C94"/>
    <w:rsid w:val="007C625A"/>
    <w:rsid w:val="007E5A75"/>
    <w:rsid w:val="00805000"/>
    <w:rsid w:val="00805E3A"/>
    <w:rsid w:val="00816BAA"/>
    <w:rsid w:val="008212BF"/>
    <w:rsid w:val="00835DB7"/>
    <w:rsid w:val="00843124"/>
    <w:rsid w:val="008472BE"/>
    <w:rsid w:val="00856377"/>
    <w:rsid w:val="008658E4"/>
    <w:rsid w:val="008777FB"/>
    <w:rsid w:val="0089389C"/>
    <w:rsid w:val="008A2579"/>
    <w:rsid w:val="008A6A66"/>
    <w:rsid w:val="008C2D11"/>
    <w:rsid w:val="008D06B3"/>
    <w:rsid w:val="008D4EA4"/>
    <w:rsid w:val="008D701F"/>
    <w:rsid w:val="008F3737"/>
    <w:rsid w:val="00911516"/>
    <w:rsid w:val="00911F38"/>
    <w:rsid w:val="00912A4A"/>
    <w:rsid w:val="00920F22"/>
    <w:rsid w:val="00931FB0"/>
    <w:rsid w:val="00932229"/>
    <w:rsid w:val="009344EC"/>
    <w:rsid w:val="009631A4"/>
    <w:rsid w:val="0099486C"/>
    <w:rsid w:val="009B1667"/>
    <w:rsid w:val="009B56FF"/>
    <w:rsid w:val="009B73C2"/>
    <w:rsid w:val="009C0235"/>
    <w:rsid w:val="009C3620"/>
    <w:rsid w:val="009C671C"/>
    <w:rsid w:val="009D0AEF"/>
    <w:rsid w:val="009D1B68"/>
    <w:rsid w:val="009F0B1C"/>
    <w:rsid w:val="009F445C"/>
    <w:rsid w:val="009F59D9"/>
    <w:rsid w:val="009F7D7F"/>
    <w:rsid w:val="00A01ECB"/>
    <w:rsid w:val="00A032AA"/>
    <w:rsid w:val="00A03593"/>
    <w:rsid w:val="00A15D56"/>
    <w:rsid w:val="00A17524"/>
    <w:rsid w:val="00A270FB"/>
    <w:rsid w:val="00A31831"/>
    <w:rsid w:val="00A41C16"/>
    <w:rsid w:val="00A469E8"/>
    <w:rsid w:val="00A5320A"/>
    <w:rsid w:val="00A63BB3"/>
    <w:rsid w:val="00A76149"/>
    <w:rsid w:val="00A8334E"/>
    <w:rsid w:val="00A952F5"/>
    <w:rsid w:val="00A96C8A"/>
    <w:rsid w:val="00A97B43"/>
    <w:rsid w:val="00AA0DB2"/>
    <w:rsid w:val="00AB0ED2"/>
    <w:rsid w:val="00AB6F1D"/>
    <w:rsid w:val="00AC760E"/>
    <w:rsid w:val="00AE2C83"/>
    <w:rsid w:val="00AF4EDF"/>
    <w:rsid w:val="00AF7F64"/>
    <w:rsid w:val="00B113EA"/>
    <w:rsid w:val="00B179B2"/>
    <w:rsid w:val="00B20486"/>
    <w:rsid w:val="00B22793"/>
    <w:rsid w:val="00B22DA4"/>
    <w:rsid w:val="00B309D6"/>
    <w:rsid w:val="00B30D8A"/>
    <w:rsid w:val="00B33CA0"/>
    <w:rsid w:val="00B44683"/>
    <w:rsid w:val="00B61D11"/>
    <w:rsid w:val="00B77B39"/>
    <w:rsid w:val="00B86BC3"/>
    <w:rsid w:val="00B87E4B"/>
    <w:rsid w:val="00B92CB0"/>
    <w:rsid w:val="00B93F04"/>
    <w:rsid w:val="00BC1C91"/>
    <w:rsid w:val="00BC6323"/>
    <w:rsid w:val="00BE60AE"/>
    <w:rsid w:val="00BF226C"/>
    <w:rsid w:val="00BF734D"/>
    <w:rsid w:val="00C10B02"/>
    <w:rsid w:val="00C149C6"/>
    <w:rsid w:val="00C3114C"/>
    <w:rsid w:val="00C31D18"/>
    <w:rsid w:val="00C3603C"/>
    <w:rsid w:val="00C372C4"/>
    <w:rsid w:val="00C45BE7"/>
    <w:rsid w:val="00C609AA"/>
    <w:rsid w:val="00C83CE7"/>
    <w:rsid w:val="00C95025"/>
    <w:rsid w:val="00C952DD"/>
    <w:rsid w:val="00CA2785"/>
    <w:rsid w:val="00CB6432"/>
    <w:rsid w:val="00CC1F47"/>
    <w:rsid w:val="00CC4E56"/>
    <w:rsid w:val="00CC6581"/>
    <w:rsid w:val="00CD14AA"/>
    <w:rsid w:val="00CD494C"/>
    <w:rsid w:val="00CE215B"/>
    <w:rsid w:val="00CE3218"/>
    <w:rsid w:val="00D038DE"/>
    <w:rsid w:val="00D14D15"/>
    <w:rsid w:val="00D15774"/>
    <w:rsid w:val="00D15F2A"/>
    <w:rsid w:val="00D4556F"/>
    <w:rsid w:val="00D56E4C"/>
    <w:rsid w:val="00D62821"/>
    <w:rsid w:val="00D6599E"/>
    <w:rsid w:val="00D66666"/>
    <w:rsid w:val="00D70544"/>
    <w:rsid w:val="00D94FD2"/>
    <w:rsid w:val="00DA0BCC"/>
    <w:rsid w:val="00DB0DD9"/>
    <w:rsid w:val="00DB3D43"/>
    <w:rsid w:val="00DC2583"/>
    <w:rsid w:val="00DC52FB"/>
    <w:rsid w:val="00DC5ED0"/>
    <w:rsid w:val="00DF2F0A"/>
    <w:rsid w:val="00DF6727"/>
    <w:rsid w:val="00E004C6"/>
    <w:rsid w:val="00E03EA6"/>
    <w:rsid w:val="00E271A5"/>
    <w:rsid w:val="00E32038"/>
    <w:rsid w:val="00E32ED9"/>
    <w:rsid w:val="00E347EC"/>
    <w:rsid w:val="00E50376"/>
    <w:rsid w:val="00E50789"/>
    <w:rsid w:val="00E643E0"/>
    <w:rsid w:val="00E738DA"/>
    <w:rsid w:val="00EA0C39"/>
    <w:rsid w:val="00EC10D4"/>
    <w:rsid w:val="00EC4C6E"/>
    <w:rsid w:val="00EC6FF2"/>
    <w:rsid w:val="00ED3CEC"/>
    <w:rsid w:val="00ED753F"/>
    <w:rsid w:val="00EE086D"/>
    <w:rsid w:val="00F23499"/>
    <w:rsid w:val="00F455C3"/>
    <w:rsid w:val="00F4585C"/>
    <w:rsid w:val="00F47D3B"/>
    <w:rsid w:val="00F6282A"/>
    <w:rsid w:val="00F72288"/>
    <w:rsid w:val="00F80C3B"/>
    <w:rsid w:val="00F83161"/>
    <w:rsid w:val="00F85202"/>
    <w:rsid w:val="00F853B2"/>
    <w:rsid w:val="00F96177"/>
    <w:rsid w:val="00FB07F8"/>
    <w:rsid w:val="00FB36EC"/>
    <w:rsid w:val="00FB5F39"/>
    <w:rsid w:val="00FC6DC5"/>
    <w:rsid w:val="00FE242C"/>
  </w:rsids>
  <m:mathPr>
    <m:mathFont m:val="Cambria Math"/>
    <m:brkBin m:val="before"/>
    <m:brkBinSub m:val="--"/>
    <m:smallFrac m:val="0"/>
    <m:dispDef/>
    <m:lMargin m:val="0"/>
    <m:rMargin m:val="0"/>
    <m:defJc m:val="centerGroup"/>
    <m:wrapIndent m:val="1440"/>
    <m:intLim m:val="subSup"/>
    <m:naryLim m:val="undOvr"/>
  </m:mathPr>
  <w:themeFontLang w:val="pt-B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02FB6C"/>
  <w15:docId w15:val="{74CCE94F-4F9A-41E9-A322-863FEC88F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5AFB"/>
  </w:style>
  <w:style w:type="paragraph" w:styleId="Ttulo1">
    <w:name w:val="heading 1"/>
    <w:basedOn w:val="Normal"/>
    <w:link w:val="Ttulo1Char"/>
    <w:uiPriority w:val="9"/>
    <w:qFormat/>
    <w:rsid w:val="006618A5"/>
    <w:pPr>
      <w:widowControl w:val="0"/>
      <w:autoSpaceDE w:val="0"/>
      <w:autoSpaceDN w:val="0"/>
      <w:spacing w:after="0" w:line="240" w:lineRule="auto"/>
      <w:ind w:left="382" w:hanging="240"/>
      <w:outlineLvl w:val="0"/>
    </w:pPr>
    <w:rPr>
      <w:rFonts w:ascii="Times New Roman" w:eastAsia="Times New Roman" w:hAnsi="Times New Roman" w:cs="Times New Roman"/>
      <w:b/>
      <w:bCs/>
      <w:sz w:val="24"/>
      <w:szCs w:val="24"/>
      <w:lang w:val="pt-PT"/>
    </w:rPr>
  </w:style>
  <w:style w:type="paragraph" w:styleId="Ttulo2">
    <w:name w:val="heading 2"/>
    <w:basedOn w:val="Normal"/>
    <w:next w:val="Normal"/>
    <w:link w:val="Ttulo2Char"/>
    <w:uiPriority w:val="9"/>
    <w:semiHidden/>
    <w:unhideWhenUsed/>
    <w:qFormat/>
    <w:rsid w:val="0054749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B77B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756FD2"/>
    <w:pPr>
      <w:ind w:left="720"/>
      <w:contextualSpacing/>
    </w:pPr>
  </w:style>
  <w:style w:type="paragraph" w:styleId="Cabealho">
    <w:name w:val="header"/>
    <w:basedOn w:val="Normal"/>
    <w:link w:val="CabealhoChar"/>
    <w:uiPriority w:val="99"/>
    <w:unhideWhenUsed/>
    <w:rsid w:val="00FB36E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FB36EC"/>
  </w:style>
  <w:style w:type="paragraph" w:styleId="Rodap">
    <w:name w:val="footer"/>
    <w:basedOn w:val="Normal"/>
    <w:link w:val="RodapChar"/>
    <w:uiPriority w:val="99"/>
    <w:unhideWhenUsed/>
    <w:rsid w:val="00FB36EC"/>
    <w:pPr>
      <w:tabs>
        <w:tab w:val="center" w:pos="4252"/>
        <w:tab w:val="right" w:pos="8504"/>
      </w:tabs>
      <w:spacing w:after="0" w:line="240" w:lineRule="auto"/>
    </w:pPr>
  </w:style>
  <w:style w:type="character" w:customStyle="1" w:styleId="RodapChar">
    <w:name w:val="Rodapé Char"/>
    <w:basedOn w:val="Fontepargpadro"/>
    <w:link w:val="Rodap"/>
    <w:uiPriority w:val="99"/>
    <w:rsid w:val="00FB36EC"/>
  </w:style>
  <w:style w:type="table" w:styleId="Tabelacomgrade">
    <w:name w:val="Table Grid"/>
    <w:basedOn w:val="Tabelanormal"/>
    <w:uiPriority w:val="59"/>
    <w:rsid w:val="0085637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basedOn w:val="Fontepargpadro"/>
    <w:uiPriority w:val="99"/>
    <w:semiHidden/>
    <w:unhideWhenUsed/>
    <w:rsid w:val="007E5A75"/>
    <w:rPr>
      <w:sz w:val="16"/>
      <w:szCs w:val="16"/>
    </w:rPr>
  </w:style>
  <w:style w:type="paragraph" w:styleId="Textodecomentrio">
    <w:name w:val="annotation text"/>
    <w:basedOn w:val="Normal"/>
    <w:link w:val="TextodecomentrioChar"/>
    <w:uiPriority w:val="99"/>
    <w:unhideWhenUsed/>
    <w:rsid w:val="007E5A75"/>
    <w:pPr>
      <w:spacing w:line="240" w:lineRule="auto"/>
    </w:pPr>
    <w:rPr>
      <w:sz w:val="20"/>
      <w:szCs w:val="20"/>
    </w:rPr>
  </w:style>
  <w:style w:type="character" w:customStyle="1" w:styleId="TextodecomentrioChar">
    <w:name w:val="Texto de comentário Char"/>
    <w:basedOn w:val="Fontepargpadro"/>
    <w:link w:val="Textodecomentrio"/>
    <w:uiPriority w:val="99"/>
    <w:rsid w:val="007E5A75"/>
    <w:rPr>
      <w:sz w:val="20"/>
      <w:szCs w:val="20"/>
    </w:rPr>
  </w:style>
  <w:style w:type="paragraph" w:styleId="Assuntodocomentrio">
    <w:name w:val="annotation subject"/>
    <w:basedOn w:val="Textodecomentrio"/>
    <w:next w:val="Textodecomentrio"/>
    <w:link w:val="AssuntodocomentrioChar"/>
    <w:uiPriority w:val="99"/>
    <w:semiHidden/>
    <w:unhideWhenUsed/>
    <w:rsid w:val="007E5A75"/>
    <w:rPr>
      <w:b/>
      <w:bCs/>
    </w:rPr>
  </w:style>
  <w:style w:type="character" w:customStyle="1" w:styleId="AssuntodocomentrioChar">
    <w:name w:val="Assunto do comentário Char"/>
    <w:basedOn w:val="TextodecomentrioChar"/>
    <w:link w:val="Assuntodocomentrio"/>
    <w:uiPriority w:val="99"/>
    <w:semiHidden/>
    <w:rsid w:val="007E5A75"/>
    <w:rPr>
      <w:b/>
      <w:bCs/>
      <w:sz w:val="20"/>
      <w:szCs w:val="20"/>
    </w:rPr>
  </w:style>
  <w:style w:type="paragraph" w:styleId="Textodebalo">
    <w:name w:val="Balloon Text"/>
    <w:basedOn w:val="Normal"/>
    <w:link w:val="TextodebaloChar"/>
    <w:uiPriority w:val="99"/>
    <w:semiHidden/>
    <w:unhideWhenUsed/>
    <w:rsid w:val="007E5A75"/>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7E5A75"/>
    <w:rPr>
      <w:rFonts w:ascii="Tahoma" w:hAnsi="Tahoma" w:cs="Tahoma"/>
      <w:sz w:val="16"/>
      <w:szCs w:val="16"/>
    </w:rPr>
  </w:style>
  <w:style w:type="character" w:styleId="Hyperlink">
    <w:name w:val="Hyperlink"/>
    <w:basedOn w:val="Fontepargpadro"/>
    <w:uiPriority w:val="99"/>
    <w:unhideWhenUsed/>
    <w:rsid w:val="00681DEF"/>
    <w:rPr>
      <w:color w:val="0000FF" w:themeColor="hyperlink"/>
      <w:u w:val="single"/>
    </w:rPr>
  </w:style>
  <w:style w:type="paragraph" w:styleId="Corpodetexto">
    <w:name w:val="Body Text"/>
    <w:basedOn w:val="Normal"/>
    <w:link w:val="CorpodetextoChar"/>
    <w:uiPriority w:val="1"/>
    <w:qFormat/>
    <w:rsid w:val="008C2D11"/>
    <w:pPr>
      <w:widowControl w:val="0"/>
      <w:autoSpaceDE w:val="0"/>
      <w:autoSpaceDN w:val="0"/>
      <w:spacing w:after="0" w:line="240" w:lineRule="auto"/>
    </w:pPr>
    <w:rPr>
      <w:rFonts w:ascii="Times New Roman" w:eastAsia="Times New Roman" w:hAnsi="Times New Roman" w:cs="Times New Roman"/>
      <w:sz w:val="24"/>
      <w:szCs w:val="24"/>
      <w:lang w:val="pt-PT"/>
    </w:rPr>
  </w:style>
  <w:style w:type="character" w:customStyle="1" w:styleId="CorpodetextoChar">
    <w:name w:val="Corpo de texto Char"/>
    <w:basedOn w:val="Fontepargpadro"/>
    <w:link w:val="Corpodetexto"/>
    <w:uiPriority w:val="1"/>
    <w:rsid w:val="008C2D11"/>
    <w:rPr>
      <w:rFonts w:ascii="Times New Roman" w:eastAsia="Times New Roman" w:hAnsi="Times New Roman" w:cs="Times New Roman"/>
      <w:sz w:val="24"/>
      <w:szCs w:val="24"/>
      <w:lang w:val="pt-PT"/>
    </w:rPr>
  </w:style>
  <w:style w:type="character" w:customStyle="1" w:styleId="Ttulo1Char">
    <w:name w:val="Título 1 Char"/>
    <w:basedOn w:val="Fontepargpadro"/>
    <w:link w:val="Ttulo1"/>
    <w:uiPriority w:val="9"/>
    <w:rsid w:val="006618A5"/>
    <w:rPr>
      <w:rFonts w:ascii="Times New Roman" w:eastAsia="Times New Roman" w:hAnsi="Times New Roman" w:cs="Times New Roman"/>
      <w:b/>
      <w:bCs/>
      <w:sz w:val="24"/>
      <w:szCs w:val="24"/>
      <w:lang w:val="pt-PT"/>
    </w:rPr>
  </w:style>
  <w:style w:type="character" w:customStyle="1" w:styleId="Ttulo3Char">
    <w:name w:val="Título 3 Char"/>
    <w:basedOn w:val="Fontepargpadro"/>
    <w:link w:val="Ttulo3"/>
    <w:uiPriority w:val="9"/>
    <w:semiHidden/>
    <w:rsid w:val="00B77B39"/>
    <w:rPr>
      <w:rFonts w:asciiTheme="majorHAnsi" w:eastAsiaTheme="majorEastAsia" w:hAnsiTheme="majorHAnsi" w:cstheme="majorBidi"/>
      <w:color w:val="243F60" w:themeColor="accent1" w:themeShade="7F"/>
      <w:sz w:val="24"/>
      <w:szCs w:val="24"/>
    </w:rPr>
  </w:style>
  <w:style w:type="character" w:customStyle="1" w:styleId="Ttulo2Char">
    <w:name w:val="Título 2 Char"/>
    <w:basedOn w:val="Fontepargpadro"/>
    <w:link w:val="Ttulo2"/>
    <w:uiPriority w:val="9"/>
    <w:semiHidden/>
    <w:rsid w:val="0054749D"/>
    <w:rPr>
      <w:rFonts w:asciiTheme="majorHAnsi" w:eastAsiaTheme="majorEastAsia" w:hAnsiTheme="majorHAnsi" w:cstheme="majorBidi"/>
      <w:color w:val="365F91" w:themeColor="accent1" w:themeShade="BF"/>
      <w:sz w:val="26"/>
      <w:szCs w:val="26"/>
    </w:rPr>
  </w:style>
  <w:style w:type="paragraph" w:styleId="NormalWeb">
    <w:name w:val="Normal (Web)"/>
    <w:basedOn w:val="Normal"/>
    <w:uiPriority w:val="99"/>
    <w:semiHidden/>
    <w:unhideWhenUsed/>
    <w:rsid w:val="009F0B1C"/>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51013">
      <w:bodyDiv w:val="1"/>
      <w:marLeft w:val="0"/>
      <w:marRight w:val="0"/>
      <w:marTop w:val="0"/>
      <w:marBottom w:val="0"/>
      <w:divBdr>
        <w:top w:val="none" w:sz="0" w:space="0" w:color="auto"/>
        <w:left w:val="none" w:sz="0" w:space="0" w:color="auto"/>
        <w:bottom w:val="none" w:sz="0" w:space="0" w:color="auto"/>
        <w:right w:val="none" w:sz="0" w:space="0" w:color="auto"/>
      </w:divBdr>
    </w:div>
    <w:div w:id="1317997757">
      <w:bodyDiv w:val="1"/>
      <w:marLeft w:val="0"/>
      <w:marRight w:val="0"/>
      <w:marTop w:val="0"/>
      <w:marBottom w:val="0"/>
      <w:divBdr>
        <w:top w:val="none" w:sz="0" w:space="0" w:color="auto"/>
        <w:left w:val="none" w:sz="0" w:space="0" w:color="auto"/>
        <w:bottom w:val="none" w:sz="0" w:space="0" w:color="auto"/>
        <w:right w:val="none" w:sz="0" w:space="0" w:color="auto"/>
      </w:divBdr>
    </w:div>
    <w:div w:id="181648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1360A4-AD80-40CF-AB6A-F96082B67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12</Pages>
  <Words>2805</Words>
  <Characters>15147</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pc</cp:lastModifiedBy>
  <cp:revision>243</cp:revision>
  <cp:lastPrinted>2026-03-27T19:36:00Z</cp:lastPrinted>
  <dcterms:created xsi:type="dcterms:W3CDTF">2026-03-09T12:45:00Z</dcterms:created>
  <dcterms:modified xsi:type="dcterms:W3CDTF">2026-03-27T19:37:00Z</dcterms:modified>
</cp:coreProperties>
</file>